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016AB" w14:textId="7F10330E" w:rsidR="00CB4AC8" w:rsidRPr="00CB4AC8" w:rsidRDefault="00601611" w:rsidP="00CB4AC8">
      <w:pPr>
        <w:spacing w:before="120" w:after="120"/>
        <w:ind w:right="340"/>
        <w:jc w:val="both"/>
        <w:rPr>
          <w:bCs/>
          <w:color w:val="91928E"/>
          <w:spacing w:val="-4"/>
          <w:shd w:val="clear" w:color="auto" w:fill="FFFFFF"/>
        </w:rPr>
      </w:pPr>
      <w:r>
        <w:rPr>
          <w:bCs/>
          <w:noProof/>
          <w:color w:val="91928E"/>
          <w:spacing w:val="-4"/>
          <w:shd w:val="clear" w:color="auto" w:fill="FFFFFF"/>
          <w:lang w:eastAsia="el-GR"/>
        </w:rPr>
        <w:drawing>
          <wp:anchor distT="0" distB="0" distL="114300" distR="114300" simplePos="0" relativeHeight="251658240" behindDoc="1" locked="0" layoutInCell="1" allowOverlap="1" wp14:anchorId="3D8B9E39" wp14:editId="70091B25">
            <wp:simplePos x="0" y="0"/>
            <wp:positionH relativeFrom="page">
              <wp:posOffset>-114300</wp:posOffset>
            </wp:positionH>
            <wp:positionV relativeFrom="margin">
              <wp:align>top</wp:align>
            </wp:positionV>
            <wp:extent cx="7671435" cy="1093914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7671435" cy="10939145"/>
                    </a:xfrm>
                    <a:prstGeom prst="rect">
                      <a:avLst/>
                    </a:prstGeom>
                  </pic:spPr>
                </pic:pic>
              </a:graphicData>
            </a:graphic>
            <wp14:sizeRelH relativeFrom="page">
              <wp14:pctWidth>0</wp14:pctWidth>
            </wp14:sizeRelH>
            <wp14:sizeRelV relativeFrom="page">
              <wp14:pctHeight>0</wp14:pctHeight>
            </wp14:sizeRelV>
          </wp:anchor>
        </w:drawing>
      </w:r>
    </w:p>
    <w:p w14:paraId="1699FC5B" w14:textId="77777777"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4ED6AE87" w14:textId="052C4C5A"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15A597FC" w14:textId="0FCB2326"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63603848" w14:textId="53683B7E" w:rsidR="00141D47" w:rsidRDefault="00141D47" w:rsidP="00CB4AC8">
      <w:pPr>
        <w:pStyle w:val="a3"/>
        <w:spacing w:before="120" w:after="120" w:line="240" w:lineRule="auto"/>
        <w:ind w:left="1440" w:right="340"/>
        <w:jc w:val="center"/>
        <w:rPr>
          <w:b/>
          <w:color w:val="91928E"/>
          <w:spacing w:val="-4"/>
          <w:sz w:val="28"/>
          <w:szCs w:val="28"/>
          <w:shd w:val="clear" w:color="auto" w:fill="FFFFFF"/>
        </w:rPr>
      </w:pPr>
    </w:p>
    <w:p w14:paraId="70E985F9" w14:textId="46ECB3A1" w:rsidR="0001434D" w:rsidRDefault="0001434D" w:rsidP="00CB4AC8">
      <w:pPr>
        <w:pStyle w:val="a3"/>
        <w:spacing w:before="120" w:after="120" w:line="240" w:lineRule="auto"/>
        <w:ind w:left="1440" w:right="340"/>
        <w:jc w:val="center"/>
        <w:rPr>
          <w:b/>
          <w:color w:val="91928E"/>
          <w:spacing w:val="-4"/>
          <w:sz w:val="28"/>
          <w:szCs w:val="28"/>
          <w:shd w:val="clear" w:color="auto" w:fill="FFFFFF"/>
        </w:rPr>
      </w:pPr>
    </w:p>
    <w:p w14:paraId="41AF0373" w14:textId="011624B2" w:rsidR="00CB4AC8" w:rsidRDefault="00CD7874" w:rsidP="00CB4AC8">
      <w:pPr>
        <w:pStyle w:val="a3"/>
        <w:spacing w:before="120" w:after="120" w:line="240" w:lineRule="auto"/>
        <w:ind w:left="1440" w:right="340"/>
        <w:jc w:val="center"/>
        <w:rPr>
          <w:b/>
          <w:color w:val="91928E"/>
          <w:spacing w:val="-4"/>
          <w:sz w:val="26"/>
          <w:szCs w:val="26"/>
          <w:shd w:val="clear" w:color="auto" w:fill="FFFFFF"/>
        </w:rPr>
      </w:pPr>
      <w:r>
        <w:rPr>
          <w:b/>
          <w:color w:val="91928E"/>
          <w:spacing w:val="-4"/>
          <w:sz w:val="26"/>
          <w:szCs w:val="26"/>
          <w:shd w:val="clear" w:color="auto" w:fill="FFFFFF"/>
        </w:rPr>
        <w:t>ΔΕΛΤΙΟ ΤΥΠΟΥ</w:t>
      </w:r>
    </w:p>
    <w:p w14:paraId="271EAAEB" w14:textId="38E33D5F" w:rsidR="00CD7874" w:rsidRPr="000D4FFF" w:rsidRDefault="00CD7874" w:rsidP="00CB4AC8">
      <w:pPr>
        <w:pStyle w:val="a3"/>
        <w:spacing w:before="120" w:after="120" w:line="240" w:lineRule="auto"/>
        <w:ind w:left="1440" w:right="340"/>
        <w:jc w:val="center"/>
        <w:rPr>
          <w:b/>
          <w:color w:val="91928E"/>
          <w:spacing w:val="-4"/>
          <w:sz w:val="26"/>
          <w:szCs w:val="26"/>
          <w:shd w:val="clear" w:color="auto" w:fill="FFFFFF"/>
        </w:rPr>
      </w:pPr>
      <w:r>
        <w:rPr>
          <w:b/>
          <w:color w:val="91928E"/>
          <w:spacing w:val="-4"/>
          <w:sz w:val="26"/>
          <w:szCs w:val="26"/>
          <w:shd w:val="clear" w:color="auto" w:fill="FFFFFF"/>
        </w:rPr>
        <w:t xml:space="preserve">Συνάντηση ΔΕ ΤΕΕ/ΤΑΚ </w:t>
      </w:r>
      <w:r w:rsidR="008D2FD4">
        <w:rPr>
          <w:b/>
          <w:color w:val="91928E"/>
          <w:spacing w:val="-4"/>
          <w:sz w:val="26"/>
          <w:szCs w:val="26"/>
          <w:shd w:val="clear" w:color="auto" w:fill="FFFFFF"/>
        </w:rPr>
        <w:t>με τ</w:t>
      </w:r>
      <w:r w:rsidR="008B7D65">
        <w:rPr>
          <w:b/>
          <w:color w:val="91928E"/>
          <w:spacing w:val="-4"/>
          <w:sz w:val="26"/>
          <w:szCs w:val="26"/>
          <w:shd w:val="clear" w:color="auto" w:fill="FFFFFF"/>
        </w:rPr>
        <w:t>ην</w:t>
      </w:r>
      <w:r w:rsidR="008D2FD4">
        <w:rPr>
          <w:b/>
          <w:color w:val="91928E"/>
          <w:spacing w:val="-4"/>
          <w:sz w:val="26"/>
          <w:szCs w:val="26"/>
          <w:shd w:val="clear" w:color="auto" w:fill="FFFFFF"/>
        </w:rPr>
        <w:t xml:space="preserve"> </w:t>
      </w:r>
      <w:r w:rsidR="008B7D65">
        <w:rPr>
          <w:b/>
          <w:color w:val="91928E"/>
          <w:spacing w:val="-4"/>
          <w:sz w:val="26"/>
          <w:szCs w:val="26"/>
          <w:shd w:val="clear" w:color="auto" w:fill="FFFFFF"/>
        </w:rPr>
        <w:t xml:space="preserve">Υπουργό Πολιτισμού κ. </w:t>
      </w:r>
      <w:r w:rsidR="00887EFF">
        <w:rPr>
          <w:b/>
          <w:color w:val="91928E"/>
          <w:spacing w:val="-4"/>
          <w:sz w:val="26"/>
          <w:szCs w:val="26"/>
          <w:shd w:val="clear" w:color="auto" w:fill="FFFFFF"/>
        </w:rPr>
        <w:t xml:space="preserve">Λίνα </w:t>
      </w:r>
      <w:proofErr w:type="spellStart"/>
      <w:r w:rsidR="00887EFF">
        <w:rPr>
          <w:b/>
          <w:color w:val="91928E"/>
          <w:spacing w:val="-4"/>
          <w:sz w:val="26"/>
          <w:szCs w:val="26"/>
          <w:shd w:val="clear" w:color="auto" w:fill="FFFFFF"/>
        </w:rPr>
        <w:t>Μενδώνη</w:t>
      </w:r>
      <w:proofErr w:type="spellEnd"/>
      <w:r w:rsidR="00887EFF">
        <w:rPr>
          <w:b/>
          <w:color w:val="91928E"/>
          <w:spacing w:val="-4"/>
          <w:sz w:val="26"/>
          <w:szCs w:val="26"/>
          <w:shd w:val="clear" w:color="auto" w:fill="FFFFFF"/>
        </w:rPr>
        <w:t xml:space="preserve"> </w:t>
      </w:r>
    </w:p>
    <w:p w14:paraId="592A8DBF" w14:textId="77777777" w:rsidR="00373609" w:rsidRPr="00373609" w:rsidRDefault="00373609" w:rsidP="00373609">
      <w:pPr>
        <w:pStyle w:val="a3"/>
        <w:spacing w:before="120" w:after="120"/>
        <w:ind w:left="1440" w:right="340"/>
        <w:jc w:val="both"/>
        <w:rPr>
          <w:bCs/>
          <w:color w:val="91928E"/>
          <w:spacing w:val="-4"/>
          <w:sz w:val="28"/>
          <w:szCs w:val="28"/>
          <w:shd w:val="clear" w:color="auto" w:fill="FFFFFF"/>
        </w:rPr>
      </w:pPr>
    </w:p>
    <w:p w14:paraId="15F22D2C" w14:textId="00B628A7" w:rsidR="00601611" w:rsidRPr="00601611" w:rsidRDefault="00601611" w:rsidP="00601611">
      <w:pPr>
        <w:spacing w:before="120" w:after="120"/>
        <w:ind w:left="288" w:right="288"/>
        <w:jc w:val="both"/>
        <w:rPr>
          <w:bCs/>
          <w:color w:val="91928E"/>
          <w:spacing w:val="-4"/>
          <w:sz w:val="26"/>
          <w:szCs w:val="26"/>
          <w:shd w:val="clear" w:color="auto" w:fill="FFFFFF"/>
        </w:rPr>
      </w:pPr>
      <w:r>
        <w:rPr>
          <w:noProof/>
        </w:rPr>
        <w:drawing>
          <wp:anchor distT="0" distB="0" distL="114300" distR="114300" simplePos="0" relativeHeight="251658241" behindDoc="0" locked="0" layoutInCell="1" allowOverlap="1" wp14:anchorId="42755F5C" wp14:editId="0112A221">
            <wp:simplePos x="0" y="0"/>
            <wp:positionH relativeFrom="column">
              <wp:posOffset>3070225</wp:posOffset>
            </wp:positionH>
            <wp:positionV relativeFrom="paragraph">
              <wp:posOffset>291465</wp:posOffset>
            </wp:positionV>
            <wp:extent cx="3511550" cy="2124075"/>
            <wp:effectExtent l="0" t="0" r="0" b="9525"/>
            <wp:wrapSquare wrapText="bothSides"/>
            <wp:docPr id="698128244"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28244" name="Εικόνα 13"/>
                    <pic:cNvPicPr>
                      <a:picLocks noChangeAspect="1" noChangeArrowheads="1"/>
                    </pic:cNvPicPr>
                  </pic:nvPicPr>
                  <pic:blipFill>
                    <a:blip r:embed="rId7" cstate="print">
                      <a:extLst>
                        <a:ext uri="{28A0092B-C50C-407E-A947-70E740481C1C}">
                          <a14:useLocalDpi xmlns:a14="http://schemas.microsoft.com/office/drawing/2010/main" val="0"/>
                        </a:ext>
                      </a:extLst>
                    </a:blip>
                    <a:srcRect t="12990" b="12990"/>
                    <a:stretch>
                      <a:fillRect/>
                    </a:stretch>
                  </pic:blipFill>
                  <pic:spPr bwMode="auto">
                    <a:xfrm>
                      <a:off x="0" y="0"/>
                      <a:ext cx="3511550" cy="2124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59C1" w:rsidRPr="00C059C1">
        <w:rPr>
          <w:bCs/>
          <w:color w:val="91928E"/>
          <w:spacing w:val="-4"/>
          <w:sz w:val="26"/>
          <w:szCs w:val="26"/>
          <w:shd w:val="clear" w:color="auto" w:fill="FFFFFF"/>
        </w:rPr>
        <w:t xml:space="preserve">Την </w:t>
      </w:r>
      <w:r w:rsidR="00100EDF">
        <w:rPr>
          <w:bCs/>
          <w:color w:val="91928E"/>
          <w:spacing w:val="-4"/>
          <w:sz w:val="26"/>
          <w:szCs w:val="26"/>
          <w:shd w:val="clear" w:color="auto" w:fill="FFFFFF"/>
        </w:rPr>
        <w:t>Πέμπτη</w:t>
      </w:r>
      <w:r w:rsidR="00C059C1" w:rsidRPr="00C059C1">
        <w:rPr>
          <w:bCs/>
          <w:color w:val="91928E"/>
          <w:spacing w:val="-4"/>
          <w:sz w:val="26"/>
          <w:szCs w:val="26"/>
          <w:shd w:val="clear" w:color="auto" w:fill="FFFFFF"/>
        </w:rPr>
        <w:t xml:space="preserve"> 2</w:t>
      </w:r>
      <w:r w:rsidR="00100EDF">
        <w:rPr>
          <w:bCs/>
          <w:color w:val="91928E"/>
          <w:spacing w:val="-4"/>
          <w:sz w:val="26"/>
          <w:szCs w:val="26"/>
          <w:shd w:val="clear" w:color="auto" w:fill="FFFFFF"/>
        </w:rPr>
        <w:t>8</w:t>
      </w:r>
      <w:r w:rsidR="00D772AF">
        <w:rPr>
          <w:bCs/>
          <w:color w:val="91928E"/>
          <w:spacing w:val="-4"/>
          <w:sz w:val="26"/>
          <w:szCs w:val="26"/>
          <w:shd w:val="clear" w:color="auto" w:fill="FFFFFF"/>
        </w:rPr>
        <w:t xml:space="preserve"> Μαΐου</w:t>
      </w:r>
      <w:r w:rsidR="00C059C1" w:rsidRPr="00C059C1">
        <w:rPr>
          <w:bCs/>
          <w:color w:val="91928E"/>
          <w:spacing w:val="-4"/>
          <w:sz w:val="26"/>
          <w:szCs w:val="26"/>
          <w:shd w:val="clear" w:color="auto" w:fill="FFFFFF"/>
        </w:rPr>
        <w:t xml:space="preserve"> </w:t>
      </w:r>
      <w:r w:rsidR="004F7DF2" w:rsidRPr="00601611">
        <w:rPr>
          <w:bCs/>
          <w:color w:val="91928E"/>
          <w:spacing w:val="-4"/>
          <w:sz w:val="26"/>
          <w:szCs w:val="26"/>
          <w:shd w:val="clear" w:color="auto" w:fill="FFFFFF"/>
        </w:rPr>
        <w:t>πραγματοπο</w:t>
      </w:r>
      <w:r w:rsidR="004F7DF2">
        <w:rPr>
          <w:bCs/>
          <w:color w:val="91928E"/>
          <w:spacing w:val="-4"/>
          <w:sz w:val="26"/>
          <w:szCs w:val="26"/>
          <w:shd w:val="clear" w:color="auto" w:fill="FFFFFF"/>
        </w:rPr>
        <w:t xml:space="preserve">ιήθηκε </w:t>
      </w:r>
      <w:r w:rsidRPr="00601611">
        <w:rPr>
          <w:bCs/>
          <w:color w:val="91928E"/>
          <w:spacing w:val="-4"/>
          <w:sz w:val="26"/>
          <w:szCs w:val="26"/>
          <w:shd w:val="clear" w:color="auto" w:fill="FFFFFF"/>
        </w:rPr>
        <w:t xml:space="preserve">συνάντηση εργασίας της Διοικούσας Επιτροπής του ΤΕΕ/ΤΑΚ με την Υπουργό Πολιτισμού κα Λίνα </w:t>
      </w:r>
      <w:proofErr w:type="spellStart"/>
      <w:r w:rsidRPr="00601611">
        <w:rPr>
          <w:bCs/>
          <w:color w:val="91928E"/>
          <w:spacing w:val="-4"/>
          <w:sz w:val="26"/>
          <w:szCs w:val="26"/>
          <w:shd w:val="clear" w:color="auto" w:fill="FFFFFF"/>
        </w:rPr>
        <w:t>Μενδώνη</w:t>
      </w:r>
      <w:proofErr w:type="spellEnd"/>
      <w:r w:rsidR="005B55D9">
        <w:rPr>
          <w:bCs/>
          <w:color w:val="91928E"/>
          <w:spacing w:val="-4"/>
          <w:sz w:val="26"/>
          <w:szCs w:val="26"/>
          <w:shd w:val="clear" w:color="auto" w:fill="FFFFFF"/>
        </w:rPr>
        <w:t xml:space="preserve">, </w:t>
      </w:r>
      <w:r w:rsidRPr="00601611">
        <w:rPr>
          <w:bCs/>
          <w:color w:val="91928E"/>
          <w:spacing w:val="-4"/>
          <w:sz w:val="26"/>
          <w:szCs w:val="26"/>
          <w:shd w:val="clear" w:color="auto" w:fill="FFFFFF"/>
        </w:rPr>
        <w:t>το Γενικό Γραμματέα Πολιτισμού κ. Γιώργο Διδ</w:t>
      </w:r>
      <w:r w:rsidR="00D93005">
        <w:rPr>
          <w:bCs/>
          <w:color w:val="91928E"/>
          <w:spacing w:val="-4"/>
          <w:sz w:val="26"/>
          <w:szCs w:val="26"/>
          <w:shd w:val="clear" w:color="auto" w:fill="FFFFFF"/>
        </w:rPr>
        <w:t>ασκάλου</w:t>
      </w:r>
      <w:r w:rsidR="00C042B7">
        <w:rPr>
          <w:bCs/>
          <w:color w:val="91928E"/>
          <w:spacing w:val="-4"/>
          <w:sz w:val="26"/>
          <w:szCs w:val="26"/>
          <w:shd w:val="clear" w:color="auto" w:fill="FFFFFF"/>
        </w:rPr>
        <w:t xml:space="preserve"> και </w:t>
      </w:r>
      <w:r w:rsidRPr="00601611">
        <w:rPr>
          <w:bCs/>
          <w:color w:val="91928E"/>
          <w:spacing w:val="-4"/>
          <w:sz w:val="26"/>
          <w:szCs w:val="26"/>
          <w:shd w:val="clear" w:color="auto" w:fill="FFFFFF"/>
        </w:rPr>
        <w:t xml:space="preserve"> με </w:t>
      </w:r>
      <w:r w:rsidR="00C042B7">
        <w:rPr>
          <w:bCs/>
          <w:color w:val="91928E"/>
          <w:spacing w:val="-4"/>
          <w:sz w:val="26"/>
          <w:szCs w:val="26"/>
          <w:shd w:val="clear" w:color="auto" w:fill="FFFFFF"/>
        </w:rPr>
        <w:t xml:space="preserve">στελέχη του ΥΠΠΟ με </w:t>
      </w:r>
      <w:r w:rsidRPr="00601611">
        <w:rPr>
          <w:bCs/>
          <w:color w:val="91928E"/>
          <w:spacing w:val="-4"/>
          <w:sz w:val="26"/>
          <w:szCs w:val="26"/>
          <w:shd w:val="clear" w:color="auto" w:fill="FFFFFF"/>
        </w:rPr>
        <w:t xml:space="preserve">αντικείμενο τα σοβαρά και διαχρονικά προβλήματα που αντιμετωπίζουν οι μηχανικοί, οι πολίτες και οι επενδυτές στις διαδικασίες αρχαιολογικών εγκρίσεων και </w:t>
      </w:r>
      <w:proofErr w:type="spellStart"/>
      <w:r w:rsidRPr="00601611">
        <w:rPr>
          <w:bCs/>
          <w:color w:val="91928E"/>
          <w:spacing w:val="-4"/>
          <w:sz w:val="26"/>
          <w:szCs w:val="26"/>
          <w:shd w:val="clear" w:color="auto" w:fill="FFFFFF"/>
        </w:rPr>
        <w:t>αδειοδοτήσεων</w:t>
      </w:r>
      <w:proofErr w:type="spellEnd"/>
      <w:r w:rsidRPr="00601611">
        <w:rPr>
          <w:bCs/>
          <w:color w:val="91928E"/>
          <w:spacing w:val="-4"/>
          <w:sz w:val="26"/>
          <w:szCs w:val="26"/>
          <w:shd w:val="clear" w:color="auto" w:fill="FFFFFF"/>
        </w:rPr>
        <w:t xml:space="preserve"> στην Ανατολική Κρήτη.</w:t>
      </w:r>
    </w:p>
    <w:p w14:paraId="6A02791F" w14:textId="3E49C926" w:rsidR="00601611" w:rsidRPr="00601611" w:rsidRDefault="00601611" w:rsidP="00601611">
      <w:pPr>
        <w:spacing w:before="120" w:after="120"/>
        <w:ind w:left="288" w:right="288"/>
        <w:jc w:val="both"/>
        <w:rPr>
          <w:bCs/>
          <w:color w:val="91928E"/>
          <w:spacing w:val="-4"/>
          <w:sz w:val="26"/>
          <w:szCs w:val="26"/>
          <w:shd w:val="clear" w:color="auto" w:fill="FFFFFF"/>
        </w:rPr>
      </w:pPr>
      <w:r w:rsidRPr="00601611">
        <w:rPr>
          <w:bCs/>
          <w:color w:val="91928E"/>
          <w:spacing w:val="-4"/>
          <w:sz w:val="26"/>
          <w:szCs w:val="26"/>
          <w:shd w:val="clear" w:color="auto" w:fill="FFFFFF"/>
        </w:rPr>
        <w:t>Η συνάντηση αποτέλεσε συνέχεια των διαρκών παρεμβάσεων και πρωτοβουλιών της Διοικούσας Επιτροπής του ΤΕΕ/ΤΑΚ προς το Υπουργείο Πολιτισμού, μέσω επιστολών, συσκέψεων και θεσμικών επαφών, με στόχο την ανάδειξη των σοβαρών δυσλειτουργιών που παρατηρούνται στις αρχαιολογικές υπηρεσίες της Ανατολικής Κρήτης και οι οποίες δημιουργούν σημαντικά προβλήματα στην άσκηση του επαγγέλματος των μηχανικών, στην εξυπηρέτηση των πολιτών αλλά και στην αναπτυξιακή προοπτική της περιοχής.</w:t>
      </w:r>
    </w:p>
    <w:p w14:paraId="7BED7C57" w14:textId="48E0E014" w:rsidR="00601611" w:rsidRPr="00601611" w:rsidRDefault="00601611" w:rsidP="00601611">
      <w:pPr>
        <w:spacing w:before="120" w:after="120"/>
        <w:ind w:left="288" w:right="288"/>
        <w:jc w:val="both"/>
        <w:rPr>
          <w:bCs/>
          <w:color w:val="91928E"/>
          <w:spacing w:val="-4"/>
          <w:sz w:val="26"/>
          <w:szCs w:val="26"/>
          <w:shd w:val="clear" w:color="auto" w:fill="FFFFFF"/>
        </w:rPr>
      </w:pPr>
      <w:r w:rsidRPr="00601611">
        <w:rPr>
          <w:bCs/>
          <w:color w:val="91928E"/>
          <w:spacing w:val="-4"/>
          <w:sz w:val="26"/>
          <w:szCs w:val="26"/>
          <w:shd w:val="clear" w:color="auto" w:fill="FFFFFF"/>
        </w:rPr>
        <w:t xml:space="preserve">Κατά τη διάρκεια της σύσκεψης, η Διοικούσα Επιτροπή του ΤΕΕ/ΤΑΚ παρουσίασε αναλυτικά τα βασικά ζητήματα που αντιμετωπίζει καθημερινά ο τεχνικός κόσμος της Ανατολικής Κρήτης, επισημαίνοντας ότι οι μεγάλες καθυστερήσεις στις αρχαιολογικές εγκρίσεις, </w:t>
      </w:r>
      <w:r w:rsidR="004F3C86">
        <w:rPr>
          <w:bCs/>
          <w:color w:val="91928E"/>
          <w:spacing w:val="-4"/>
          <w:sz w:val="26"/>
          <w:szCs w:val="26"/>
          <w:shd w:val="clear" w:color="auto" w:fill="FFFFFF"/>
        </w:rPr>
        <w:t xml:space="preserve">η μη </w:t>
      </w:r>
      <w:bookmarkStart w:id="0" w:name="_Hlk231302703"/>
      <w:r w:rsidR="004F3C86" w:rsidRPr="004F3C86">
        <w:rPr>
          <w:bCs/>
          <w:color w:val="91928E"/>
          <w:spacing w:val="-4"/>
          <w:sz w:val="26"/>
          <w:szCs w:val="26"/>
          <w:shd w:val="clear" w:color="auto" w:fill="FFFFFF"/>
        </w:rPr>
        <w:t>οριοθέτηση των αρμοδιοτήτων αρχαιολογικών υπηρεσιών και ΥΔΟΜ</w:t>
      </w:r>
      <w:bookmarkEnd w:id="0"/>
      <w:r w:rsidR="004F3C86" w:rsidRPr="004F3C86">
        <w:rPr>
          <w:bCs/>
          <w:color w:val="91928E"/>
          <w:spacing w:val="-4"/>
          <w:sz w:val="26"/>
          <w:szCs w:val="26"/>
          <w:shd w:val="clear" w:color="auto" w:fill="FFFFFF"/>
        </w:rPr>
        <w:t>,</w:t>
      </w:r>
      <w:r w:rsidR="00DC127C">
        <w:rPr>
          <w:bCs/>
          <w:color w:val="91928E"/>
          <w:spacing w:val="-4"/>
          <w:sz w:val="26"/>
          <w:szCs w:val="26"/>
          <w:shd w:val="clear" w:color="auto" w:fill="FFFFFF"/>
        </w:rPr>
        <w:t xml:space="preserve"> </w:t>
      </w:r>
      <w:r w:rsidRPr="00601611">
        <w:rPr>
          <w:bCs/>
          <w:color w:val="91928E"/>
          <w:spacing w:val="-4"/>
          <w:sz w:val="26"/>
          <w:szCs w:val="26"/>
          <w:shd w:val="clear" w:color="auto" w:fill="FFFFFF"/>
        </w:rPr>
        <w:t>η έλλειψη σαφών χρονοδιαγραμμάτων, η αδυναμία παρακολούθησης της πορείας των φακέλων και η ελλιπής στελέχωση των υπηρεσιών έχουν οδηγήσει σε συνθήκες έντονης αβεβαιότητας για μηχανικούς, ιδιοκτήτες και επενδυτές.</w:t>
      </w:r>
    </w:p>
    <w:p w14:paraId="13048667" w14:textId="3BDA13EC" w:rsidR="00A50C66" w:rsidRDefault="00635CB0" w:rsidP="002B65B3">
      <w:pPr>
        <w:spacing w:before="120" w:after="120"/>
        <w:ind w:left="288" w:right="288"/>
        <w:jc w:val="both"/>
        <w:rPr>
          <w:bCs/>
          <w:color w:val="91928E"/>
          <w:spacing w:val="-4"/>
          <w:sz w:val="26"/>
          <w:szCs w:val="26"/>
          <w:shd w:val="clear" w:color="auto" w:fill="FFFFFF"/>
        </w:rPr>
      </w:pPr>
      <w:r w:rsidRPr="00635CB0">
        <w:rPr>
          <w:bCs/>
          <w:color w:val="91928E"/>
          <w:spacing w:val="-4"/>
          <w:sz w:val="26"/>
          <w:szCs w:val="26"/>
          <w:shd w:val="clear" w:color="auto" w:fill="FFFFFF"/>
        </w:rPr>
        <w:t xml:space="preserve">Ιδιαίτερη αναφορά έγινε στο ζήτημα του Αρχαιολογικού Κτηματολογίου, το οποίο μπορεί να αποτελέσει ένα ουσιαστικό εργαλείο πρόληψης και ενημέρωσης για τους μηχανικούς και τους πολίτες, καθώς είναι θεσμοθετημένο και ταυτόχρονα δυναμικά εξελισσόμενο πληροφοριακό σύστημα. Μέσω αυτού δύνανται οι αρμόδιες υπηρεσίες και οι συνάδελφοι μηχανικοί να έχουν άμεση πρόσβαση σε κρίσιμα δεδομένα που σχετίζονται με αρχαιολογικούς περιορισμούς και ζώνες προστασίας, διευκολύνοντας σημαντικά τη διαδικασία </w:t>
      </w:r>
      <w:proofErr w:type="spellStart"/>
      <w:r w:rsidRPr="00635CB0">
        <w:rPr>
          <w:bCs/>
          <w:color w:val="91928E"/>
          <w:spacing w:val="-4"/>
          <w:sz w:val="26"/>
          <w:szCs w:val="26"/>
          <w:shd w:val="clear" w:color="auto" w:fill="FFFFFF"/>
        </w:rPr>
        <w:t>αδειοδότησης</w:t>
      </w:r>
      <w:proofErr w:type="spellEnd"/>
      <w:r w:rsidRPr="00635CB0">
        <w:rPr>
          <w:bCs/>
          <w:color w:val="91928E"/>
          <w:spacing w:val="-4"/>
          <w:sz w:val="26"/>
          <w:szCs w:val="26"/>
          <w:shd w:val="clear" w:color="auto" w:fill="FFFFFF"/>
        </w:rPr>
        <w:t xml:space="preserve"> και τον τεχνικό σχεδιασμό. Από την πλευρά της Υπουργού επισημάνθηκε ότι </w:t>
      </w:r>
      <w:r w:rsidR="00874D01">
        <w:rPr>
          <w:bCs/>
          <w:color w:val="91928E"/>
          <w:spacing w:val="-4"/>
          <w:sz w:val="26"/>
          <w:szCs w:val="26"/>
          <w:shd w:val="clear" w:color="auto" w:fill="FFFFFF"/>
        </w:rPr>
        <w:t xml:space="preserve">σε </w:t>
      </w:r>
      <w:r w:rsidRPr="00635CB0">
        <w:rPr>
          <w:bCs/>
          <w:color w:val="91928E"/>
          <w:spacing w:val="-4"/>
          <w:sz w:val="26"/>
          <w:szCs w:val="26"/>
          <w:shd w:val="clear" w:color="auto" w:fill="FFFFFF"/>
        </w:rPr>
        <w:t xml:space="preserve">συνεργασία με το Τεχνικό Επιμελητήριο Ελλάδας </w:t>
      </w:r>
      <w:r w:rsidR="00874D01">
        <w:rPr>
          <w:bCs/>
          <w:color w:val="91928E"/>
          <w:spacing w:val="-4"/>
          <w:sz w:val="26"/>
          <w:szCs w:val="26"/>
          <w:shd w:val="clear" w:color="auto" w:fill="FFFFFF"/>
        </w:rPr>
        <w:t xml:space="preserve">πρόκειται να πραγματοποιηθεί </w:t>
      </w:r>
      <w:r w:rsidRPr="00635CB0">
        <w:rPr>
          <w:bCs/>
          <w:color w:val="91928E"/>
          <w:spacing w:val="-4"/>
          <w:sz w:val="26"/>
          <w:szCs w:val="26"/>
          <w:shd w:val="clear" w:color="auto" w:fill="FFFFFF"/>
        </w:rPr>
        <w:t xml:space="preserve">παρουσίαση </w:t>
      </w:r>
      <w:r w:rsidR="00874D01">
        <w:rPr>
          <w:bCs/>
          <w:color w:val="91928E"/>
          <w:spacing w:val="-4"/>
          <w:sz w:val="26"/>
          <w:szCs w:val="26"/>
          <w:shd w:val="clear" w:color="auto" w:fill="FFFFFF"/>
        </w:rPr>
        <w:t xml:space="preserve">του τρόπου </w:t>
      </w:r>
      <w:r w:rsidRPr="00635CB0">
        <w:rPr>
          <w:bCs/>
          <w:color w:val="91928E"/>
          <w:spacing w:val="-4"/>
          <w:sz w:val="26"/>
          <w:szCs w:val="26"/>
          <w:shd w:val="clear" w:color="auto" w:fill="FFFFFF"/>
        </w:rPr>
        <w:t>αξιοποίηση</w:t>
      </w:r>
      <w:r w:rsidR="00874D01">
        <w:rPr>
          <w:bCs/>
          <w:color w:val="91928E"/>
          <w:spacing w:val="-4"/>
          <w:sz w:val="26"/>
          <w:szCs w:val="26"/>
          <w:shd w:val="clear" w:color="auto" w:fill="FFFFFF"/>
        </w:rPr>
        <w:t>ς</w:t>
      </w:r>
      <w:r w:rsidRPr="00635CB0">
        <w:rPr>
          <w:bCs/>
          <w:color w:val="91928E"/>
          <w:spacing w:val="-4"/>
          <w:sz w:val="26"/>
          <w:szCs w:val="26"/>
          <w:shd w:val="clear" w:color="auto" w:fill="FFFFFF"/>
        </w:rPr>
        <w:t xml:space="preserve"> του Αρχαιολογικού Κτηματολογίου σε όλη τη χώρα, σε συνεργασία </w:t>
      </w:r>
      <w:r w:rsidR="00874D01">
        <w:rPr>
          <w:bCs/>
          <w:color w:val="91928E"/>
          <w:spacing w:val="-4"/>
          <w:sz w:val="26"/>
          <w:szCs w:val="26"/>
          <w:shd w:val="clear" w:color="auto" w:fill="FFFFFF"/>
        </w:rPr>
        <w:t xml:space="preserve">και </w:t>
      </w:r>
      <w:r w:rsidRPr="00635CB0">
        <w:rPr>
          <w:bCs/>
          <w:color w:val="91928E"/>
          <w:spacing w:val="-4"/>
          <w:sz w:val="26"/>
          <w:szCs w:val="26"/>
          <w:shd w:val="clear" w:color="auto" w:fill="FFFFFF"/>
        </w:rPr>
        <w:t>με τα Περιφερειακά Τμήματα του ΤΕΕ. Ο σχετικός σύνδεσμος για την πρόσβαση στο Αρχαιολογικό Κτηματολόγιο είναι:</w:t>
      </w:r>
      <w:r w:rsidR="001A6D2F" w:rsidRPr="001A6D2F">
        <w:t xml:space="preserve"> </w:t>
      </w:r>
      <w:r w:rsidR="001A6D2F" w:rsidRPr="001A6D2F">
        <w:rPr>
          <w:bCs/>
          <w:color w:val="91928E"/>
          <w:spacing w:val="-4"/>
          <w:sz w:val="26"/>
          <w:szCs w:val="26"/>
          <w:shd w:val="clear" w:color="auto" w:fill="FFFFFF"/>
        </w:rPr>
        <w:t>https://www.arxaiologikoktimatologio.gov.gr/</w:t>
      </w:r>
      <w:r w:rsidR="001A6D2F">
        <w:rPr>
          <w:bCs/>
          <w:color w:val="91928E"/>
          <w:spacing w:val="-4"/>
          <w:sz w:val="26"/>
          <w:szCs w:val="26"/>
          <w:shd w:val="clear" w:color="auto" w:fill="FFFFFF"/>
        </w:rPr>
        <w:t>.</w:t>
      </w:r>
    </w:p>
    <w:p w14:paraId="60A6D618" w14:textId="77777777" w:rsidR="00A50C66" w:rsidRDefault="00A50C66" w:rsidP="002B65B3">
      <w:pPr>
        <w:spacing w:before="120" w:after="120"/>
        <w:ind w:left="288" w:right="288"/>
        <w:jc w:val="both"/>
        <w:rPr>
          <w:bCs/>
          <w:color w:val="91928E"/>
          <w:spacing w:val="-4"/>
          <w:sz w:val="26"/>
          <w:szCs w:val="26"/>
          <w:shd w:val="clear" w:color="auto" w:fill="FFFFFF"/>
        </w:rPr>
      </w:pPr>
    </w:p>
    <w:p w14:paraId="1DE36302" w14:textId="77777777" w:rsidR="00A50C66" w:rsidRDefault="00A50C66" w:rsidP="002B65B3">
      <w:pPr>
        <w:spacing w:before="120" w:after="120"/>
        <w:ind w:left="288" w:right="288"/>
        <w:jc w:val="both"/>
        <w:rPr>
          <w:bCs/>
          <w:color w:val="91928E"/>
          <w:spacing w:val="-4"/>
          <w:sz w:val="26"/>
          <w:szCs w:val="26"/>
          <w:shd w:val="clear" w:color="auto" w:fill="FFFFFF"/>
        </w:rPr>
      </w:pPr>
    </w:p>
    <w:p w14:paraId="1105DC39" w14:textId="77777777" w:rsidR="00A50C66" w:rsidRDefault="00A50C66" w:rsidP="002B65B3">
      <w:pPr>
        <w:spacing w:before="120" w:after="120"/>
        <w:ind w:left="288" w:right="288"/>
        <w:jc w:val="both"/>
        <w:rPr>
          <w:bCs/>
          <w:color w:val="91928E"/>
          <w:spacing w:val="-4"/>
          <w:sz w:val="26"/>
          <w:szCs w:val="26"/>
          <w:shd w:val="clear" w:color="auto" w:fill="FFFFFF"/>
        </w:rPr>
      </w:pPr>
    </w:p>
    <w:p w14:paraId="4B409AB5" w14:textId="77777777" w:rsidR="00A50C66" w:rsidRDefault="00A50C66" w:rsidP="002B65B3">
      <w:pPr>
        <w:spacing w:before="120" w:after="120"/>
        <w:ind w:left="288" w:right="288"/>
        <w:jc w:val="both"/>
        <w:rPr>
          <w:bCs/>
          <w:color w:val="91928E"/>
          <w:spacing w:val="-4"/>
          <w:sz w:val="26"/>
          <w:szCs w:val="26"/>
          <w:shd w:val="clear" w:color="auto" w:fill="FFFFFF"/>
        </w:rPr>
      </w:pPr>
    </w:p>
    <w:p w14:paraId="13F6044F" w14:textId="77777777" w:rsidR="00A50C66" w:rsidRDefault="00A50C66" w:rsidP="002B65B3">
      <w:pPr>
        <w:spacing w:before="120" w:after="120"/>
        <w:ind w:left="288" w:right="288"/>
        <w:jc w:val="both"/>
        <w:rPr>
          <w:bCs/>
          <w:color w:val="91928E"/>
          <w:spacing w:val="-4"/>
          <w:sz w:val="26"/>
          <w:szCs w:val="26"/>
          <w:shd w:val="clear" w:color="auto" w:fill="FFFFFF"/>
        </w:rPr>
      </w:pPr>
    </w:p>
    <w:p w14:paraId="6251821A" w14:textId="77777777" w:rsidR="00A50C66" w:rsidRDefault="00A50C66" w:rsidP="002B65B3">
      <w:pPr>
        <w:spacing w:before="120" w:after="120"/>
        <w:ind w:left="288" w:right="288"/>
        <w:jc w:val="both"/>
        <w:rPr>
          <w:bCs/>
          <w:color w:val="91928E"/>
          <w:spacing w:val="-4"/>
          <w:sz w:val="26"/>
          <w:szCs w:val="26"/>
          <w:shd w:val="clear" w:color="auto" w:fill="FFFFFF"/>
        </w:rPr>
      </w:pPr>
    </w:p>
    <w:p w14:paraId="4C0F99B4" w14:textId="77777777" w:rsidR="00A50C66" w:rsidRDefault="00A50C66" w:rsidP="002B65B3">
      <w:pPr>
        <w:spacing w:before="120" w:after="120"/>
        <w:ind w:left="288" w:right="288"/>
        <w:jc w:val="both"/>
        <w:rPr>
          <w:bCs/>
          <w:color w:val="91928E"/>
          <w:spacing w:val="-4"/>
          <w:sz w:val="26"/>
          <w:szCs w:val="26"/>
          <w:shd w:val="clear" w:color="auto" w:fill="FFFFFF"/>
        </w:rPr>
      </w:pPr>
    </w:p>
    <w:p w14:paraId="47F34FFF" w14:textId="77777777" w:rsidR="00A50C66" w:rsidRDefault="00A50C66" w:rsidP="002B65B3">
      <w:pPr>
        <w:spacing w:before="120" w:after="120"/>
        <w:ind w:left="288" w:right="288"/>
        <w:jc w:val="both"/>
        <w:rPr>
          <w:bCs/>
          <w:color w:val="91928E"/>
          <w:spacing w:val="-4"/>
          <w:sz w:val="26"/>
          <w:szCs w:val="26"/>
          <w:shd w:val="clear" w:color="auto" w:fill="FFFFFF"/>
        </w:rPr>
      </w:pPr>
    </w:p>
    <w:p w14:paraId="42EE1AEE" w14:textId="77777777" w:rsidR="007537A2" w:rsidRDefault="007537A2" w:rsidP="001F7278">
      <w:pPr>
        <w:spacing w:before="120" w:after="120"/>
        <w:ind w:right="288"/>
        <w:jc w:val="both"/>
        <w:rPr>
          <w:bCs/>
          <w:color w:val="91928E"/>
          <w:spacing w:val="-4"/>
          <w:sz w:val="26"/>
          <w:szCs w:val="26"/>
          <w:shd w:val="clear" w:color="auto" w:fill="FFFFFF"/>
        </w:rPr>
      </w:pPr>
    </w:p>
    <w:p w14:paraId="75A36742" w14:textId="438BEB96" w:rsidR="00601611" w:rsidRPr="00601611" w:rsidRDefault="007E3492" w:rsidP="002B65B3">
      <w:pPr>
        <w:spacing w:before="120" w:after="120"/>
        <w:ind w:left="288" w:right="288"/>
        <w:jc w:val="both"/>
        <w:rPr>
          <w:bCs/>
          <w:color w:val="91928E"/>
          <w:spacing w:val="-4"/>
          <w:sz w:val="26"/>
          <w:szCs w:val="26"/>
          <w:shd w:val="clear" w:color="auto" w:fill="FFFFFF"/>
        </w:rPr>
      </w:pPr>
      <w:r>
        <w:rPr>
          <w:bCs/>
          <w:noProof/>
          <w:color w:val="91928E"/>
          <w:spacing w:val="-4"/>
          <w:sz w:val="26"/>
          <w:szCs w:val="26"/>
          <w:shd w:val="clear" w:color="auto" w:fill="FFFFFF"/>
        </w:rPr>
        <w:drawing>
          <wp:anchor distT="0" distB="0" distL="114300" distR="114300" simplePos="0" relativeHeight="251663361" behindDoc="0" locked="0" layoutInCell="1" allowOverlap="1" wp14:anchorId="42A2DFE0" wp14:editId="0F742BF8">
            <wp:simplePos x="0" y="0"/>
            <wp:positionH relativeFrom="column">
              <wp:posOffset>2927350</wp:posOffset>
            </wp:positionH>
            <wp:positionV relativeFrom="paragraph">
              <wp:posOffset>773430</wp:posOffset>
            </wp:positionV>
            <wp:extent cx="3580765" cy="2685415"/>
            <wp:effectExtent l="0" t="0" r="635" b="635"/>
            <wp:wrapSquare wrapText="bothSides"/>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0765" cy="2685415"/>
                    </a:xfrm>
                    <a:prstGeom prst="rect">
                      <a:avLst/>
                    </a:prstGeom>
                  </pic:spPr>
                </pic:pic>
              </a:graphicData>
            </a:graphic>
            <wp14:sizeRelH relativeFrom="margin">
              <wp14:pctWidth>0</wp14:pctWidth>
            </wp14:sizeRelH>
            <wp14:sizeRelV relativeFrom="margin">
              <wp14:pctHeight>0</wp14:pctHeight>
            </wp14:sizeRelV>
          </wp:anchor>
        </w:drawing>
      </w:r>
      <w:r w:rsidR="00601611" w:rsidRPr="00601611">
        <w:rPr>
          <w:bCs/>
          <w:color w:val="91928E"/>
          <w:spacing w:val="-4"/>
          <w:sz w:val="26"/>
          <w:szCs w:val="26"/>
          <w:shd w:val="clear" w:color="auto" w:fill="FFFFFF"/>
        </w:rPr>
        <w:t>Η Διοικούσα Επιτροπή του ΤΕΕ/ΤΑΚ έθεσε επίσης το πάγιο αίτημα του τεχνικού κόσμου για θεσμική συμμετοχή εκπροσώπων του ΤΕΕ στα Τοπικά Αρχαιολογικά Συμβούλια, προκειμένου να ενισχυθεί η διαφάνεια, η τεχνική τεκμηρίωση και η αποτελεσματικότητα στη λήψη αποφάσεων. Η Υπουργός αντιμετώπισε θετικά το αίτημα, εκφράζοντας παράλληλα την πρόθεση να εξεταστεί συνολικά η δομή και η λειτουργία των συμβουλίων.</w:t>
      </w:r>
    </w:p>
    <w:p w14:paraId="18BD466A" w14:textId="7F13B0C7" w:rsidR="00601611" w:rsidRPr="00601611" w:rsidRDefault="008F5447" w:rsidP="007E3492">
      <w:pPr>
        <w:spacing w:before="120" w:after="120"/>
        <w:ind w:left="288" w:right="288"/>
        <w:jc w:val="both"/>
        <w:rPr>
          <w:bCs/>
          <w:color w:val="91928E"/>
          <w:spacing w:val="-4"/>
          <w:sz w:val="26"/>
          <w:szCs w:val="26"/>
          <w:shd w:val="clear" w:color="auto" w:fill="FFFFFF"/>
        </w:rPr>
      </w:pPr>
      <w:r>
        <w:rPr>
          <w:bCs/>
          <w:noProof/>
          <w:color w:val="91928E"/>
          <w:spacing w:val="-4"/>
          <w:shd w:val="clear" w:color="auto" w:fill="FFFFFF"/>
          <w:lang w:eastAsia="el-GR"/>
        </w:rPr>
        <w:drawing>
          <wp:anchor distT="0" distB="0" distL="114300" distR="114300" simplePos="0" relativeHeight="251660289" behindDoc="1" locked="0" layoutInCell="1" allowOverlap="1" wp14:anchorId="20588752" wp14:editId="694527C6">
            <wp:simplePos x="0" y="0"/>
            <wp:positionH relativeFrom="page">
              <wp:posOffset>-41275</wp:posOffset>
            </wp:positionH>
            <wp:positionV relativeFrom="margin">
              <wp:align>top</wp:align>
            </wp:positionV>
            <wp:extent cx="7671435" cy="10853420"/>
            <wp:effectExtent l="0" t="0" r="5715" b="508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7671435" cy="10853420"/>
                    </a:xfrm>
                    <a:prstGeom prst="rect">
                      <a:avLst/>
                    </a:prstGeom>
                  </pic:spPr>
                </pic:pic>
              </a:graphicData>
            </a:graphic>
            <wp14:sizeRelH relativeFrom="page">
              <wp14:pctWidth>0</wp14:pctWidth>
            </wp14:sizeRelH>
            <wp14:sizeRelV relativeFrom="page">
              <wp14:pctHeight>0</wp14:pctHeight>
            </wp14:sizeRelV>
          </wp:anchor>
        </w:drawing>
      </w:r>
      <w:r w:rsidR="00601611" w:rsidRPr="00601611">
        <w:rPr>
          <w:bCs/>
          <w:color w:val="91928E"/>
          <w:spacing w:val="-4"/>
          <w:sz w:val="26"/>
          <w:szCs w:val="26"/>
          <w:shd w:val="clear" w:color="auto" w:fill="FFFFFF"/>
        </w:rPr>
        <w:t xml:space="preserve">Σημαντικό μέρος της συζήτησης αφορούσε τις μεγάλες καθυστερήσεις στις εγκρίσεις και την έλλειψη δυνατότητας ουσιαστικής ενημέρωσης για την πορεία κάθε υπόθεσης. </w:t>
      </w:r>
      <w:r w:rsidR="00796FDE">
        <w:rPr>
          <w:bCs/>
          <w:color w:val="91928E"/>
          <w:spacing w:val="-4"/>
          <w:sz w:val="26"/>
          <w:szCs w:val="26"/>
          <w:shd w:val="clear" w:color="auto" w:fill="FFFFFF"/>
        </w:rPr>
        <w:t xml:space="preserve">Προτάθηκε </w:t>
      </w:r>
      <w:r w:rsidR="00601611" w:rsidRPr="00601611">
        <w:rPr>
          <w:bCs/>
          <w:color w:val="91928E"/>
          <w:spacing w:val="-4"/>
          <w:sz w:val="26"/>
          <w:szCs w:val="26"/>
          <w:shd w:val="clear" w:color="auto" w:fill="FFFFFF"/>
        </w:rPr>
        <w:t>η δημιουργία συστήματος χαρτογράφησης και παρακολούθησης των αιτήσεων, ώστε να υπάρχει σαφής εικόνα για τα στάδια εξέλιξης κάθε φακέλου, να ενισχυθεί η διαφάνεια και να περιοριστούν οι πολύμηνες εκκρεμότητες που ταλαιπωρούν μηχανικούς και πολίτες.</w:t>
      </w:r>
    </w:p>
    <w:p w14:paraId="304318AA" w14:textId="77777777" w:rsidR="00601611" w:rsidRPr="00601611" w:rsidRDefault="00601611" w:rsidP="00601611">
      <w:pPr>
        <w:spacing w:before="120" w:after="120"/>
        <w:ind w:left="288" w:right="288"/>
        <w:jc w:val="both"/>
        <w:rPr>
          <w:bCs/>
          <w:color w:val="91928E"/>
          <w:spacing w:val="-4"/>
          <w:sz w:val="26"/>
          <w:szCs w:val="26"/>
          <w:shd w:val="clear" w:color="auto" w:fill="FFFFFF"/>
        </w:rPr>
      </w:pPr>
      <w:r w:rsidRPr="00601611">
        <w:rPr>
          <w:bCs/>
          <w:color w:val="91928E"/>
          <w:spacing w:val="-4"/>
          <w:sz w:val="26"/>
          <w:szCs w:val="26"/>
          <w:shd w:val="clear" w:color="auto" w:fill="FFFFFF"/>
        </w:rPr>
        <w:t xml:space="preserve">Παράλληλα, συζητήθηκε η ανάγκη επιτάχυνσης της </w:t>
      </w:r>
      <w:proofErr w:type="spellStart"/>
      <w:r w:rsidRPr="00601611">
        <w:rPr>
          <w:bCs/>
          <w:color w:val="91928E"/>
          <w:spacing w:val="-4"/>
          <w:sz w:val="26"/>
          <w:szCs w:val="26"/>
          <w:shd w:val="clear" w:color="auto" w:fill="FFFFFF"/>
        </w:rPr>
        <w:t>διαλειτουργικότητας</w:t>
      </w:r>
      <w:proofErr w:type="spellEnd"/>
      <w:r w:rsidRPr="00601611">
        <w:rPr>
          <w:bCs/>
          <w:color w:val="91928E"/>
          <w:spacing w:val="-4"/>
          <w:sz w:val="26"/>
          <w:szCs w:val="26"/>
          <w:shd w:val="clear" w:color="auto" w:fill="FFFFFF"/>
        </w:rPr>
        <w:t xml:space="preserve"> του συστήματος e-</w:t>
      </w:r>
      <w:proofErr w:type="spellStart"/>
      <w:r w:rsidRPr="00601611">
        <w:rPr>
          <w:bCs/>
          <w:color w:val="91928E"/>
          <w:spacing w:val="-4"/>
          <w:sz w:val="26"/>
          <w:szCs w:val="26"/>
          <w:shd w:val="clear" w:color="auto" w:fill="FFFFFF"/>
        </w:rPr>
        <w:t>adeies</w:t>
      </w:r>
      <w:proofErr w:type="spellEnd"/>
      <w:r w:rsidRPr="00601611">
        <w:rPr>
          <w:bCs/>
          <w:color w:val="91928E"/>
          <w:spacing w:val="-4"/>
          <w:sz w:val="26"/>
          <w:szCs w:val="26"/>
          <w:shd w:val="clear" w:color="auto" w:fill="FFFFFF"/>
        </w:rPr>
        <w:t xml:space="preserve"> με τις αρχαιολογικές υπηρεσίες, ώστε να περιοριστεί η γραφειοκρατία και να επιταχυνθεί η διαδικασία </w:t>
      </w:r>
      <w:proofErr w:type="spellStart"/>
      <w:r w:rsidRPr="00601611">
        <w:rPr>
          <w:bCs/>
          <w:color w:val="91928E"/>
          <w:spacing w:val="-4"/>
          <w:sz w:val="26"/>
          <w:szCs w:val="26"/>
          <w:shd w:val="clear" w:color="auto" w:fill="FFFFFF"/>
        </w:rPr>
        <w:t>αδειοδότησης</w:t>
      </w:r>
      <w:proofErr w:type="spellEnd"/>
      <w:r w:rsidRPr="00601611">
        <w:rPr>
          <w:bCs/>
          <w:color w:val="91928E"/>
          <w:spacing w:val="-4"/>
          <w:sz w:val="26"/>
          <w:szCs w:val="26"/>
          <w:shd w:val="clear" w:color="auto" w:fill="FFFFFF"/>
        </w:rPr>
        <w:t>. Η πολιτική ηγεσία του Υπουργείου ενημέρωσε ότι προχωρά η διαδικασία διασύνδεσης των συστημάτων, εξέλιξη που αναμένεται να συμβάλει ουσιαστικά στη βελτίωση της καθημερινότητας των μηχανικών.</w:t>
      </w:r>
    </w:p>
    <w:p w14:paraId="7D51E38E" w14:textId="0D511F7B" w:rsidR="00601611" w:rsidRPr="00601611" w:rsidRDefault="002454E1" w:rsidP="00601611">
      <w:pPr>
        <w:spacing w:before="120" w:after="120"/>
        <w:ind w:left="288" w:right="288"/>
        <w:jc w:val="both"/>
        <w:rPr>
          <w:bCs/>
          <w:color w:val="91928E"/>
          <w:spacing w:val="-4"/>
          <w:sz w:val="26"/>
          <w:szCs w:val="26"/>
          <w:shd w:val="clear" w:color="auto" w:fill="FFFFFF"/>
        </w:rPr>
      </w:pPr>
      <w:r w:rsidRPr="002454E1">
        <w:rPr>
          <w:bCs/>
          <w:color w:val="91928E"/>
          <w:spacing w:val="-4"/>
          <w:sz w:val="26"/>
          <w:szCs w:val="26"/>
          <w:shd w:val="clear" w:color="auto" w:fill="FFFFFF"/>
        </w:rPr>
        <w:t xml:space="preserve">Επιπλέον, τέθηκε το θέμα της </w:t>
      </w:r>
      <w:proofErr w:type="spellStart"/>
      <w:r w:rsidRPr="002454E1">
        <w:rPr>
          <w:bCs/>
          <w:color w:val="91928E"/>
          <w:spacing w:val="-4"/>
          <w:sz w:val="26"/>
          <w:szCs w:val="26"/>
          <w:shd w:val="clear" w:color="auto" w:fill="FFFFFF"/>
        </w:rPr>
        <w:t>επικαιροποίησης</w:t>
      </w:r>
      <w:proofErr w:type="spellEnd"/>
      <w:r w:rsidRPr="002454E1">
        <w:rPr>
          <w:bCs/>
          <w:color w:val="91928E"/>
          <w:spacing w:val="-4"/>
          <w:sz w:val="26"/>
          <w:szCs w:val="26"/>
          <w:shd w:val="clear" w:color="auto" w:fill="FFFFFF"/>
        </w:rPr>
        <w:t xml:space="preserve"> </w:t>
      </w:r>
      <w:r w:rsidR="0009236B">
        <w:rPr>
          <w:bCs/>
          <w:color w:val="91928E"/>
          <w:spacing w:val="-4"/>
          <w:sz w:val="26"/>
          <w:szCs w:val="26"/>
          <w:shd w:val="clear" w:color="auto" w:fill="FFFFFF"/>
        </w:rPr>
        <w:t xml:space="preserve">και </w:t>
      </w:r>
      <w:r w:rsidR="0009236B" w:rsidRPr="002454E1">
        <w:rPr>
          <w:bCs/>
          <w:color w:val="91928E"/>
          <w:spacing w:val="-4"/>
          <w:sz w:val="26"/>
          <w:szCs w:val="26"/>
          <w:shd w:val="clear" w:color="auto" w:fill="FFFFFF"/>
        </w:rPr>
        <w:t xml:space="preserve">επανέκδοσης </w:t>
      </w:r>
      <w:r w:rsidRPr="002454E1">
        <w:rPr>
          <w:bCs/>
          <w:color w:val="91928E"/>
          <w:spacing w:val="-4"/>
          <w:sz w:val="26"/>
          <w:szCs w:val="26"/>
          <w:shd w:val="clear" w:color="auto" w:fill="FFFFFF"/>
        </w:rPr>
        <w:t>σχετικής εγκυκλίου, η οποία</w:t>
      </w:r>
      <w:r w:rsidR="0009236B" w:rsidRPr="0009236B">
        <w:rPr>
          <w:bCs/>
          <w:color w:val="91928E"/>
          <w:spacing w:val="-4"/>
          <w:sz w:val="26"/>
          <w:szCs w:val="26"/>
          <w:shd w:val="clear" w:color="auto" w:fill="FFFFFF"/>
        </w:rPr>
        <w:t xml:space="preserve"> </w:t>
      </w:r>
      <w:r w:rsidR="0009236B" w:rsidRPr="002454E1">
        <w:rPr>
          <w:bCs/>
          <w:color w:val="91928E"/>
          <w:spacing w:val="-4"/>
          <w:sz w:val="26"/>
          <w:szCs w:val="26"/>
          <w:shd w:val="clear" w:color="auto" w:fill="FFFFFF"/>
        </w:rPr>
        <w:t>όταν τεθεί σε ισχύ</w:t>
      </w:r>
      <w:r w:rsidRPr="002454E1">
        <w:rPr>
          <w:bCs/>
          <w:color w:val="91928E"/>
          <w:spacing w:val="-4"/>
          <w:sz w:val="26"/>
          <w:szCs w:val="26"/>
          <w:shd w:val="clear" w:color="auto" w:fill="FFFFFF"/>
        </w:rPr>
        <w:t xml:space="preserve"> θα περιέχει χρήσιμες κατευθύνσεις </w:t>
      </w:r>
      <w:r w:rsidR="0009236B">
        <w:rPr>
          <w:bCs/>
          <w:color w:val="91928E"/>
          <w:spacing w:val="-4"/>
          <w:sz w:val="26"/>
          <w:szCs w:val="26"/>
          <w:shd w:val="clear" w:color="auto" w:fill="FFFFFF"/>
        </w:rPr>
        <w:t xml:space="preserve">όσον αφορά την </w:t>
      </w:r>
      <w:r w:rsidR="0009236B" w:rsidRPr="004F3C86">
        <w:rPr>
          <w:bCs/>
          <w:color w:val="91928E"/>
          <w:spacing w:val="-4"/>
          <w:sz w:val="26"/>
          <w:szCs w:val="26"/>
          <w:shd w:val="clear" w:color="auto" w:fill="FFFFFF"/>
        </w:rPr>
        <w:t>οριοθέτηση των αρμοδιοτήτων αρχαιολογικών υπηρεσιών και ΥΔΟΜ</w:t>
      </w:r>
      <w:r w:rsidRPr="002454E1">
        <w:rPr>
          <w:bCs/>
          <w:color w:val="91928E"/>
          <w:spacing w:val="-4"/>
          <w:sz w:val="26"/>
          <w:szCs w:val="26"/>
          <w:shd w:val="clear" w:color="auto" w:fill="FFFFFF"/>
        </w:rPr>
        <w:t xml:space="preserve">. Υπογραμμίστηκε ότι απαιτείται η διαμόρφωση ενός σαφούς και λειτουργικού πλαισίου με τη συμμετοχή του τεχνικού κόσμου, ώστε να αποφεύγονται διαφορετικές ερμηνείες και πρακτικές που δημιουργούν πρόσθετα προβλήματα στις </w:t>
      </w:r>
      <w:proofErr w:type="spellStart"/>
      <w:r w:rsidRPr="002454E1">
        <w:rPr>
          <w:bCs/>
          <w:color w:val="91928E"/>
          <w:spacing w:val="-4"/>
          <w:sz w:val="26"/>
          <w:szCs w:val="26"/>
          <w:shd w:val="clear" w:color="auto" w:fill="FFFFFF"/>
        </w:rPr>
        <w:t>αδειοδοτήσεις</w:t>
      </w:r>
      <w:proofErr w:type="spellEnd"/>
      <w:r w:rsidRPr="002454E1">
        <w:rPr>
          <w:bCs/>
          <w:color w:val="91928E"/>
          <w:spacing w:val="-4"/>
          <w:sz w:val="26"/>
          <w:szCs w:val="26"/>
          <w:shd w:val="clear" w:color="auto" w:fill="FFFFFF"/>
        </w:rPr>
        <w:t>. Στο πλαίσιο αυτό τονίστηκε</w:t>
      </w:r>
      <w:r w:rsidR="00B37F8F">
        <w:rPr>
          <w:bCs/>
          <w:color w:val="91928E"/>
          <w:spacing w:val="-4"/>
          <w:sz w:val="26"/>
          <w:szCs w:val="26"/>
          <w:shd w:val="clear" w:color="auto" w:fill="FFFFFF"/>
        </w:rPr>
        <w:t>, συνοπτικά,</w:t>
      </w:r>
      <w:r w:rsidRPr="002454E1">
        <w:rPr>
          <w:bCs/>
          <w:color w:val="91928E"/>
          <w:spacing w:val="-4"/>
          <w:sz w:val="26"/>
          <w:szCs w:val="26"/>
          <w:shd w:val="clear" w:color="auto" w:fill="FFFFFF"/>
        </w:rPr>
        <w:t xml:space="preserve"> η ανάγκη: (1) σαφούς οριοθέτησης των αρμοδιοτήτων μεταξύ αρχαιολογικών υπηρεσιών και ΥΔΟΜ, (2) έκδοσης δεσμευτικής ερμηνευτικής εγκυκλίου ή και αναγκαίας νομοθετικής ρύθμισης όπου απαιτείται, (3) θέσπισης εύλογων και υποχρεωτικών προθεσμιών εξέτασης των φακέλων</w:t>
      </w:r>
      <w:r w:rsidR="00B37F8F">
        <w:rPr>
          <w:bCs/>
          <w:color w:val="91928E"/>
          <w:spacing w:val="-4"/>
          <w:sz w:val="26"/>
          <w:szCs w:val="26"/>
          <w:shd w:val="clear" w:color="auto" w:fill="FFFFFF"/>
        </w:rPr>
        <w:t>,</w:t>
      </w:r>
      <w:r w:rsidRPr="002454E1">
        <w:rPr>
          <w:bCs/>
          <w:color w:val="91928E"/>
          <w:spacing w:val="-4"/>
          <w:sz w:val="26"/>
          <w:szCs w:val="26"/>
          <w:shd w:val="clear" w:color="auto" w:fill="FFFFFF"/>
        </w:rPr>
        <w:t xml:space="preserve"> (4) ενίσχυσης των αρμόδιων υπηρεσιών με το απαραίτητο προσωπικό</w:t>
      </w:r>
      <w:r w:rsidR="00B37F8F">
        <w:rPr>
          <w:bCs/>
          <w:color w:val="91928E"/>
          <w:spacing w:val="-4"/>
          <w:sz w:val="26"/>
          <w:szCs w:val="26"/>
          <w:shd w:val="clear" w:color="auto" w:fill="FFFFFF"/>
        </w:rPr>
        <w:t xml:space="preserve"> και (5)</w:t>
      </w:r>
      <w:r w:rsidRPr="002454E1">
        <w:rPr>
          <w:bCs/>
          <w:color w:val="91928E"/>
          <w:spacing w:val="-4"/>
          <w:sz w:val="26"/>
          <w:szCs w:val="26"/>
          <w:shd w:val="clear" w:color="auto" w:fill="FFFFFF"/>
        </w:rPr>
        <w:t xml:space="preserve"> θεσμικής συνεργασίας με το Τεχνικό Επιμελητήριο Ελλάδας.</w:t>
      </w:r>
      <w:r>
        <w:rPr>
          <w:bCs/>
          <w:color w:val="91928E"/>
          <w:spacing w:val="-4"/>
          <w:sz w:val="26"/>
          <w:szCs w:val="26"/>
          <w:shd w:val="clear" w:color="auto" w:fill="FFFFFF"/>
        </w:rPr>
        <w:t xml:space="preserve"> </w:t>
      </w:r>
      <w:r w:rsidR="00601611" w:rsidRPr="00601611">
        <w:rPr>
          <w:bCs/>
          <w:color w:val="91928E"/>
          <w:spacing w:val="-4"/>
          <w:sz w:val="26"/>
          <w:szCs w:val="26"/>
          <w:shd w:val="clear" w:color="auto" w:fill="FFFFFF"/>
        </w:rPr>
        <w:t>Ιδιαίτερη βαρύτητα δόθηκε και στο ζήτημα της διαχείρισης των επενδυτικών φακέλων, καθώς σήμερα μικρά και μεγάλα έργα αντιμετωπίζονται με τον ίδιο τρόπο, γεγονός που προκαλεί σημαντικές καθυστερήσεις ακόμη και σε κρίσιμες επενδύσεις. Στο πλαίσιο αυτό συζητήθηκε η πιλοτική εφαρμογή διαδικασίας παρακολούθησης επενδυτικών αιτήσεων στο Ηράκλειο, ώστε να επιταχύνεται η προώθησή τους προς τις αρμόδιες υπηρεσίες.</w:t>
      </w:r>
    </w:p>
    <w:p w14:paraId="0626927E" w14:textId="77777777" w:rsidR="007E3492" w:rsidRDefault="007E3492" w:rsidP="00601611">
      <w:pPr>
        <w:spacing w:before="120" w:after="120"/>
        <w:ind w:left="288" w:right="288"/>
        <w:jc w:val="both"/>
        <w:rPr>
          <w:bCs/>
          <w:color w:val="91928E"/>
          <w:spacing w:val="-4"/>
          <w:sz w:val="26"/>
          <w:szCs w:val="26"/>
          <w:shd w:val="clear" w:color="auto" w:fill="FFFFFF"/>
        </w:rPr>
      </w:pPr>
    </w:p>
    <w:p w14:paraId="6491AB76" w14:textId="77777777" w:rsidR="007E3492" w:rsidRDefault="007E3492" w:rsidP="00601611">
      <w:pPr>
        <w:spacing w:before="120" w:after="120"/>
        <w:ind w:left="288" w:right="288"/>
        <w:jc w:val="both"/>
        <w:rPr>
          <w:bCs/>
          <w:color w:val="91928E"/>
          <w:spacing w:val="-4"/>
          <w:sz w:val="26"/>
          <w:szCs w:val="26"/>
          <w:shd w:val="clear" w:color="auto" w:fill="FFFFFF"/>
        </w:rPr>
      </w:pPr>
    </w:p>
    <w:p w14:paraId="1432FABF" w14:textId="77777777" w:rsidR="007E3492" w:rsidRDefault="007E3492" w:rsidP="00601611">
      <w:pPr>
        <w:spacing w:before="120" w:after="120"/>
        <w:ind w:left="288" w:right="288"/>
        <w:jc w:val="both"/>
        <w:rPr>
          <w:bCs/>
          <w:color w:val="91928E"/>
          <w:spacing w:val="-4"/>
          <w:sz w:val="26"/>
          <w:szCs w:val="26"/>
          <w:shd w:val="clear" w:color="auto" w:fill="FFFFFF"/>
        </w:rPr>
      </w:pPr>
    </w:p>
    <w:p w14:paraId="235BFCC6" w14:textId="77777777" w:rsidR="007E3492" w:rsidRDefault="007E3492" w:rsidP="00601611">
      <w:pPr>
        <w:spacing w:before="120" w:after="120"/>
        <w:ind w:left="288" w:right="288"/>
        <w:jc w:val="both"/>
        <w:rPr>
          <w:bCs/>
          <w:color w:val="91928E"/>
          <w:spacing w:val="-4"/>
          <w:sz w:val="26"/>
          <w:szCs w:val="26"/>
          <w:shd w:val="clear" w:color="auto" w:fill="FFFFFF"/>
        </w:rPr>
      </w:pPr>
    </w:p>
    <w:p w14:paraId="7666A05B" w14:textId="77777777" w:rsidR="007E3492" w:rsidRDefault="007E3492" w:rsidP="00601611">
      <w:pPr>
        <w:spacing w:before="120" w:after="120"/>
        <w:ind w:left="288" w:right="288"/>
        <w:jc w:val="both"/>
        <w:rPr>
          <w:bCs/>
          <w:color w:val="91928E"/>
          <w:spacing w:val="-4"/>
          <w:sz w:val="26"/>
          <w:szCs w:val="26"/>
          <w:shd w:val="clear" w:color="auto" w:fill="FFFFFF"/>
        </w:rPr>
      </w:pPr>
    </w:p>
    <w:p w14:paraId="00428EC4" w14:textId="77777777" w:rsidR="007E3492" w:rsidRDefault="007E3492" w:rsidP="00601611">
      <w:pPr>
        <w:spacing w:before="120" w:after="120"/>
        <w:ind w:left="288" w:right="288"/>
        <w:jc w:val="both"/>
        <w:rPr>
          <w:bCs/>
          <w:color w:val="91928E"/>
          <w:spacing w:val="-4"/>
          <w:sz w:val="26"/>
          <w:szCs w:val="26"/>
          <w:shd w:val="clear" w:color="auto" w:fill="FFFFFF"/>
        </w:rPr>
      </w:pPr>
    </w:p>
    <w:p w14:paraId="021BC26A" w14:textId="77777777" w:rsidR="007E3492" w:rsidRDefault="007E3492" w:rsidP="00601611">
      <w:pPr>
        <w:spacing w:before="120" w:after="120"/>
        <w:ind w:left="288" w:right="288"/>
        <w:jc w:val="both"/>
        <w:rPr>
          <w:bCs/>
          <w:color w:val="91928E"/>
          <w:spacing w:val="-4"/>
          <w:sz w:val="26"/>
          <w:szCs w:val="26"/>
          <w:shd w:val="clear" w:color="auto" w:fill="FFFFFF"/>
        </w:rPr>
      </w:pPr>
    </w:p>
    <w:p w14:paraId="14C606A1" w14:textId="77777777" w:rsidR="007E3492" w:rsidRDefault="007E3492" w:rsidP="00601611">
      <w:pPr>
        <w:spacing w:before="120" w:after="120"/>
        <w:ind w:left="288" w:right="288"/>
        <w:jc w:val="both"/>
        <w:rPr>
          <w:bCs/>
          <w:color w:val="91928E"/>
          <w:spacing w:val="-4"/>
          <w:sz w:val="26"/>
          <w:szCs w:val="26"/>
          <w:shd w:val="clear" w:color="auto" w:fill="FFFFFF"/>
        </w:rPr>
      </w:pPr>
    </w:p>
    <w:p w14:paraId="6D6254A8" w14:textId="77777777" w:rsidR="007E3492" w:rsidRDefault="007E3492" w:rsidP="00601611">
      <w:pPr>
        <w:spacing w:before="120" w:after="120"/>
        <w:ind w:left="288" w:right="288"/>
        <w:jc w:val="both"/>
        <w:rPr>
          <w:bCs/>
          <w:color w:val="91928E"/>
          <w:spacing w:val="-4"/>
          <w:sz w:val="26"/>
          <w:szCs w:val="26"/>
          <w:shd w:val="clear" w:color="auto" w:fill="FFFFFF"/>
        </w:rPr>
      </w:pPr>
    </w:p>
    <w:p w14:paraId="14AFCAA3" w14:textId="6897793B" w:rsidR="00BA1EAA" w:rsidRDefault="00BA1EAA" w:rsidP="006F3A04">
      <w:pPr>
        <w:spacing w:before="120" w:after="120"/>
        <w:ind w:right="288"/>
        <w:jc w:val="both"/>
        <w:rPr>
          <w:bCs/>
          <w:color w:val="91928E"/>
          <w:spacing w:val="-4"/>
          <w:sz w:val="26"/>
          <w:szCs w:val="26"/>
          <w:shd w:val="clear" w:color="auto" w:fill="FFFFFF"/>
        </w:rPr>
      </w:pPr>
    </w:p>
    <w:p w14:paraId="20303D41" w14:textId="6742388D" w:rsidR="002B0CD7" w:rsidRDefault="002B0CD7" w:rsidP="007E3492">
      <w:pPr>
        <w:spacing w:before="120" w:after="120"/>
        <w:ind w:left="288" w:right="288"/>
        <w:jc w:val="both"/>
        <w:rPr>
          <w:bCs/>
          <w:color w:val="91928E"/>
          <w:spacing w:val="-4"/>
          <w:sz w:val="26"/>
          <w:szCs w:val="26"/>
          <w:shd w:val="clear" w:color="auto" w:fill="FFFFFF"/>
        </w:rPr>
      </w:pPr>
      <w:r>
        <w:rPr>
          <w:bCs/>
          <w:noProof/>
          <w:color w:val="91928E"/>
          <w:spacing w:val="-4"/>
          <w:sz w:val="26"/>
          <w:szCs w:val="26"/>
          <w:shd w:val="clear" w:color="auto" w:fill="FFFFFF"/>
        </w:rPr>
        <w:drawing>
          <wp:anchor distT="0" distB="0" distL="114300" distR="114300" simplePos="0" relativeHeight="251664385" behindDoc="0" locked="0" layoutInCell="1" allowOverlap="1" wp14:anchorId="20714931" wp14:editId="781BEFDA">
            <wp:simplePos x="0" y="0"/>
            <wp:positionH relativeFrom="column">
              <wp:posOffset>3765550</wp:posOffset>
            </wp:positionH>
            <wp:positionV relativeFrom="paragraph">
              <wp:posOffset>238760</wp:posOffset>
            </wp:positionV>
            <wp:extent cx="2642235" cy="1859280"/>
            <wp:effectExtent l="0" t="0" r="5715" b="762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2235" cy="1859280"/>
                    </a:xfrm>
                    <a:prstGeom prst="rect">
                      <a:avLst/>
                    </a:prstGeom>
                  </pic:spPr>
                </pic:pic>
              </a:graphicData>
            </a:graphic>
            <wp14:sizeRelH relativeFrom="margin">
              <wp14:pctWidth>0</wp14:pctWidth>
            </wp14:sizeRelH>
            <wp14:sizeRelV relativeFrom="margin">
              <wp14:pctHeight>0</wp14:pctHeight>
            </wp14:sizeRelV>
          </wp:anchor>
        </w:drawing>
      </w:r>
      <w:r w:rsidRPr="002B0CD7">
        <w:rPr>
          <w:bCs/>
          <w:color w:val="91928E"/>
          <w:spacing w:val="-4"/>
          <w:sz w:val="26"/>
          <w:szCs w:val="26"/>
          <w:shd w:val="clear" w:color="auto" w:fill="FFFFFF"/>
        </w:rPr>
        <w:t>Τέλος, η Διοικούσα Επιτροπή του ΤΕΕ/ΤΑΚ ανέδειξε την ανάγκη άμεσης ενεργοποίησης και στελέχωσης των προβλεπόμενων επιτροπών για τις περιοχές Β΄ Ζώνης του αρχαιολογικού νόμου, όπου σήμερα επικρατεί σημαντική ασάφεια ως προς τους όρους δόμησης και τις επιτρεπόμενες χρήσεις. Επισημάνθηκε ότι, ειδικά για τις περιοχές Β΄ Ζώνης του αρχαιολογικού νόμου, απαιτείται η έκδοση υπουργικής απόφασης για τον καθορισμό των όρων δόμησης και των επιτρεπόμενων χρήσεων γης, προκειμένου να αποσαφηνιστεί το ισχύον πλαίσιο.</w:t>
      </w:r>
    </w:p>
    <w:p w14:paraId="07D2FC40" w14:textId="77777777" w:rsidR="00882169" w:rsidRPr="00547108" w:rsidRDefault="00882169" w:rsidP="007E3492">
      <w:pPr>
        <w:spacing w:before="120" w:after="120"/>
        <w:ind w:left="288" w:right="288"/>
        <w:jc w:val="both"/>
        <w:rPr>
          <w:bCs/>
          <w:color w:val="91928E"/>
          <w:spacing w:val="-4"/>
          <w:sz w:val="12"/>
          <w:szCs w:val="12"/>
          <w:shd w:val="clear" w:color="auto" w:fill="FFFFFF"/>
        </w:rPr>
      </w:pPr>
    </w:p>
    <w:p w14:paraId="18B851F7" w14:textId="6DCDB62E" w:rsidR="007E3492" w:rsidRDefault="00601611" w:rsidP="007E3492">
      <w:pPr>
        <w:spacing w:before="120" w:after="120"/>
        <w:ind w:left="288" w:right="288"/>
        <w:jc w:val="both"/>
        <w:rPr>
          <w:bCs/>
          <w:color w:val="91928E"/>
          <w:spacing w:val="-4"/>
          <w:sz w:val="26"/>
          <w:szCs w:val="26"/>
          <w:shd w:val="clear" w:color="auto" w:fill="FFFFFF"/>
        </w:rPr>
      </w:pPr>
      <w:r w:rsidRPr="00601611">
        <w:rPr>
          <w:bCs/>
          <w:color w:val="91928E"/>
          <w:spacing w:val="-4"/>
          <w:sz w:val="26"/>
          <w:szCs w:val="26"/>
          <w:shd w:val="clear" w:color="auto" w:fill="FFFFFF"/>
        </w:rPr>
        <w:t>Η Διοικούσα Επιτροπή του ΤΕΕ/ΤΑΚ υπογράμμισε ότι η προστασία της πολιτιστικής κληρονομιάς αποτελεί αυτονόητη και αδιαπραγμάτευτη προτεραιότητα. Ωστόσο, η προστασία αυτή οφείλει να συνδυάζεται με σύγχρονες, λειτουργικές και διαφανείς διαδικασίες, σαφή χρονοδιαγράμματα και αποτελεσματική συνεργασία μεταξύ των υπηρεσιών και του τεχνικού κόσμου, χωρίς να δημιουργούνται συνθήκες διοικητικής ασφυξίας που επηρεάζουν την κοινωνία, την οικονομία και την ανάπτυξη της Κρήτης.</w:t>
      </w:r>
    </w:p>
    <w:p w14:paraId="01DBD77C" w14:textId="38EC2D03" w:rsidR="00601611" w:rsidRDefault="00CD115E" w:rsidP="007E3492">
      <w:pPr>
        <w:spacing w:before="120" w:after="120"/>
        <w:ind w:left="288" w:right="288"/>
        <w:jc w:val="both"/>
        <w:rPr>
          <w:bCs/>
          <w:color w:val="91928E"/>
          <w:spacing w:val="-4"/>
          <w:sz w:val="26"/>
          <w:szCs w:val="26"/>
          <w:shd w:val="clear" w:color="auto" w:fill="FFFFFF"/>
        </w:rPr>
      </w:pPr>
      <w:r>
        <w:rPr>
          <w:bCs/>
          <w:noProof/>
          <w:color w:val="91928E"/>
          <w:spacing w:val="-4"/>
          <w:shd w:val="clear" w:color="auto" w:fill="FFFFFF"/>
          <w:lang w:eastAsia="el-GR"/>
        </w:rPr>
        <w:drawing>
          <wp:anchor distT="0" distB="0" distL="114300" distR="114300" simplePos="0" relativeHeight="251662337" behindDoc="1" locked="0" layoutInCell="1" allowOverlap="1" wp14:anchorId="45B60359" wp14:editId="03E27A88">
            <wp:simplePos x="0" y="0"/>
            <wp:positionH relativeFrom="page">
              <wp:posOffset>-98425</wp:posOffset>
            </wp:positionH>
            <wp:positionV relativeFrom="margin">
              <wp:posOffset>20320</wp:posOffset>
            </wp:positionV>
            <wp:extent cx="7671435" cy="10853420"/>
            <wp:effectExtent l="0" t="0" r="5715" b="508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7671435" cy="10853420"/>
                    </a:xfrm>
                    <a:prstGeom prst="rect">
                      <a:avLst/>
                    </a:prstGeom>
                  </pic:spPr>
                </pic:pic>
              </a:graphicData>
            </a:graphic>
            <wp14:sizeRelH relativeFrom="page">
              <wp14:pctWidth>0</wp14:pctWidth>
            </wp14:sizeRelH>
            <wp14:sizeRelV relativeFrom="page">
              <wp14:pctHeight>0</wp14:pctHeight>
            </wp14:sizeRelV>
          </wp:anchor>
        </w:drawing>
      </w:r>
      <w:r w:rsidR="00601611" w:rsidRPr="00601611">
        <w:rPr>
          <w:bCs/>
          <w:color w:val="91928E"/>
          <w:spacing w:val="-4"/>
          <w:sz w:val="26"/>
          <w:szCs w:val="26"/>
          <w:shd w:val="clear" w:color="auto" w:fill="FFFFFF"/>
        </w:rPr>
        <w:t xml:space="preserve">Το ΤΕΕ/ΤΑΚ θα συνεχίσει με συνέπεια, θεσμική ευθύνη και τεκμηριωμένες παρεμβάσεις να διεκδικεί λύσεις για τα ζητήματα που απασχολούν τους μηχανικούς και τους πολίτες της Ανατολικής Κρήτης, επιδιώκοντας ένα σαφές, δίκαιο και αποτελεσματικό πλαίσιο </w:t>
      </w:r>
      <w:proofErr w:type="spellStart"/>
      <w:r w:rsidR="00601611" w:rsidRPr="00601611">
        <w:rPr>
          <w:bCs/>
          <w:color w:val="91928E"/>
          <w:spacing w:val="-4"/>
          <w:sz w:val="26"/>
          <w:szCs w:val="26"/>
          <w:shd w:val="clear" w:color="auto" w:fill="FFFFFF"/>
        </w:rPr>
        <w:t>αδειοδοτήσεων</w:t>
      </w:r>
      <w:proofErr w:type="spellEnd"/>
      <w:r w:rsidR="00601611" w:rsidRPr="00601611">
        <w:rPr>
          <w:bCs/>
          <w:color w:val="91928E"/>
          <w:spacing w:val="-4"/>
          <w:sz w:val="26"/>
          <w:szCs w:val="26"/>
          <w:shd w:val="clear" w:color="auto" w:fill="FFFFFF"/>
        </w:rPr>
        <w:t xml:space="preserve"> που θα υπηρετεί τόσο την προστασία της πολιτιστικής κληρονομιάς όσο και την αναπτυξιακή προοπτική του τόπου.</w:t>
      </w:r>
    </w:p>
    <w:p w14:paraId="4ECC1F7B" w14:textId="4423C857" w:rsidR="00BD2E82" w:rsidRPr="00BD2E82" w:rsidRDefault="00BD2E82" w:rsidP="00BD2E82">
      <w:pPr>
        <w:spacing w:before="120" w:after="120"/>
        <w:ind w:left="288" w:right="288"/>
        <w:jc w:val="both"/>
        <w:rPr>
          <w:bCs/>
          <w:color w:val="91928E"/>
          <w:spacing w:val="-4"/>
          <w:sz w:val="26"/>
          <w:szCs w:val="26"/>
          <w:shd w:val="clear" w:color="auto" w:fill="FFFFFF"/>
        </w:rPr>
      </w:pPr>
      <w:r w:rsidRPr="00BD2E82">
        <w:rPr>
          <w:bCs/>
          <w:color w:val="91928E"/>
          <w:spacing w:val="-4"/>
          <w:sz w:val="26"/>
          <w:szCs w:val="26"/>
          <w:shd w:val="clear" w:color="auto" w:fill="FFFFFF"/>
        </w:rPr>
        <w:t>Στη συνάντηση</w:t>
      </w:r>
      <w:r w:rsidR="00322EBA">
        <w:rPr>
          <w:bCs/>
          <w:color w:val="91928E"/>
          <w:spacing w:val="-4"/>
          <w:sz w:val="26"/>
          <w:szCs w:val="26"/>
          <w:shd w:val="clear" w:color="auto" w:fill="FFFFFF"/>
        </w:rPr>
        <w:t xml:space="preserve"> η οποία πραγματοποιήθηκε με πρωτοβουλία του Βουλευτή Ηρακλείου </w:t>
      </w:r>
      <w:r w:rsidR="00310525">
        <w:rPr>
          <w:bCs/>
          <w:color w:val="91928E"/>
          <w:spacing w:val="-4"/>
          <w:sz w:val="26"/>
          <w:szCs w:val="26"/>
          <w:shd w:val="clear" w:color="auto" w:fill="FFFFFF"/>
        </w:rPr>
        <w:t xml:space="preserve">κ. Λευτέρη </w:t>
      </w:r>
      <w:proofErr w:type="spellStart"/>
      <w:r w:rsidR="00310525">
        <w:rPr>
          <w:bCs/>
          <w:color w:val="91928E"/>
          <w:spacing w:val="-4"/>
          <w:sz w:val="26"/>
          <w:szCs w:val="26"/>
          <w:shd w:val="clear" w:color="auto" w:fill="FFFFFF"/>
        </w:rPr>
        <w:t>Αυγενάκη</w:t>
      </w:r>
      <w:proofErr w:type="spellEnd"/>
      <w:r w:rsidR="00310525">
        <w:rPr>
          <w:bCs/>
          <w:color w:val="91928E"/>
          <w:spacing w:val="-4"/>
          <w:sz w:val="26"/>
          <w:szCs w:val="26"/>
          <w:shd w:val="clear" w:color="auto" w:fill="FFFFFF"/>
        </w:rPr>
        <w:t xml:space="preserve">, </w:t>
      </w:r>
      <w:r w:rsidRPr="00BD2E82">
        <w:rPr>
          <w:bCs/>
          <w:color w:val="91928E"/>
          <w:spacing w:val="-4"/>
          <w:sz w:val="26"/>
          <w:szCs w:val="26"/>
          <w:shd w:val="clear" w:color="auto" w:fill="FFFFFF"/>
        </w:rPr>
        <w:t xml:space="preserve">συμμετείχαν επίσης οι Βουλευτές Ηρακλείου κ. Μάξιμος </w:t>
      </w:r>
      <w:proofErr w:type="spellStart"/>
      <w:r w:rsidRPr="00BD2E82">
        <w:rPr>
          <w:bCs/>
          <w:color w:val="91928E"/>
          <w:spacing w:val="-4"/>
          <w:sz w:val="26"/>
          <w:szCs w:val="26"/>
          <w:shd w:val="clear" w:color="auto" w:fill="FFFFFF"/>
        </w:rPr>
        <w:t>Σενετάκης</w:t>
      </w:r>
      <w:proofErr w:type="spellEnd"/>
      <w:r w:rsidRPr="00BD2E82">
        <w:rPr>
          <w:bCs/>
          <w:color w:val="91928E"/>
          <w:spacing w:val="-4"/>
          <w:sz w:val="26"/>
          <w:szCs w:val="26"/>
          <w:shd w:val="clear" w:color="auto" w:fill="FFFFFF"/>
        </w:rPr>
        <w:t xml:space="preserve"> και κ. Κωνσταντίνος Κεφαλογιάννης, ενώ από την πλευρά του ΤΕΕ/ΤΑΚ συμμετείχαν η Πρόεδρος κα Μαρία Λυδάκη, ο Αντιπρόεδρος κ. Γιώργος Ταβερναράκης και τα μέλη της Διοικούσας Επιτροπής κα Χαρά </w:t>
      </w:r>
      <w:proofErr w:type="spellStart"/>
      <w:r w:rsidRPr="00BD2E82">
        <w:rPr>
          <w:bCs/>
          <w:color w:val="91928E"/>
          <w:spacing w:val="-4"/>
          <w:sz w:val="26"/>
          <w:szCs w:val="26"/>
          <w:shd w:val="clear" w:color="auto" w:fill="FFFFFF"/>
        </w:rPr>
        <w:t>Τριαματάκη</w:t>
      </w:r>
      <w:proofErr w:type="spellEnd"/>
      <w:r w:rsidRPr="00BD2E82">
        <w:rPr>
          <w:bCs/>
          <w:color w:val="91928E"/>
          <w:spacing w:val="-4"/>
          <w:sz w:val="26"/>
          <w:szCs w:val="26"/>
          <w:shd w:val="clear" w:color="auto" w:fill="FFFFFF"/>
        </w:rPr>
        <w:t xml:space="preserve"> και κ. Κωνσταντίνος Δερμιτζάκης.</w:t>
      </w:r>
    </w:p>
    <w:p w14:paraId="307E6660" w14:textId="77777777" w:rsidR="00BD2E82" w:rsidRPr="00601611" w:rsidRDefault="00BD2E82" w:rsidP="00601611">
      <w:pPr>
        <w:spacing w:before="120" w:after="120"/>
        <w:ind w:left="288" w:right="288"/>
        <w:jc w:val="both"/>
        <w:rPr>
          <w:bCs/>
          <w:color w:val="91928E"/>
          <w:spacing w:val="-4"/>
          <w:sz w:val="26"/>
          <w:szCs w:val="26"/>
          <w:shd w:val="clear" w:color="auto" w:fill="FFFFFF"/>
        </w:rPr>
      </w:pPr>
    </w:p>
    <w:p w14:paraId="7870133B" w14:textId="69E6567C" w:rsidR="0032518C" w:rsidRPr="007C793D" w:rsidRDefault="0032518C" w:rsidP="00601611">
      <w:pPr>
        <w:spacing w:before="120" w:after="120"/>
        <w:ind w:left="288" w:right="288"/>
        <w:jc w:val="both"/>
        <w:rPr>
          <w:bCs/>
          <w:color w:val="91928E"/>
          <w:spacing w:val="-4"/>
          <w:sz w:val="26"/>
          <w:szCs w:val="26"/>
          <w:shd w:val="clear" w:color="auto" w:fill="FFFFFF"/>
        </w:rPr>
      </w:pPr>
    </w:p>
    <w:p w14:paraId="11304CF6" w14:textId="5C4DB28D" w:rsidR="00221152" w:rsidRPr="007C793D" w:rsidRDefault="00542DAC" w:rsidP="00542DAC">
      <w:pPr>
        <w:spacing w:before="120" w:after="120"/>
        <w:ind w:left="5760" w:right="340" w:firstLine="720"/>
        <w:rPr>
          <w:bCs/>
          <w:color w:val="91928E"/>
          <w:spacing w:val="-4"/>
          <w:sz w:val="26"/>
          <w:szCs w:val="26"/>
          <w:shd w:val="clear" w:color="auto" w:fill="FFFFFF"/>
        </w:rPr>
      </w:pPr>
      <w:r w:rsidRPr="007C793D">
        <w:rPr>
          <w:bCs/>
          <w:color w:val="91928E"/>
          <w:spacing w:val="-4"/>
          <w:sz w:val="26"/>
          <w:szCs w:val="26"/>
          <w:shd w:val="clear" w:color="auto" w:fill="FFFFFF"/>
        </w:rPr>
        <w:t xml:space="preserve">          </w:t>
      </w:r>
      <w:r w:rsidR="00221152" w:rsidRPr="007C793D">
        <w:rPr>
          <w:bCs/>
          <w:color w:val="91928E"/>
          <w:spacing w:val="-4"/>
          <w:sz w:val="26"/>
          <w:szCs w:val="26"/>
          <w:shd w:val="clear" w:color="auto" w:fill="FFFFFF"/>
        </w:rPr>
        <w:t xml:space="preserve">Ηράκλειο  </w:t>
      </w:r>
      <w:r w:rsidR="00BD2E82">
        <w:rPr>
          <w:bCs/>
          <w:color w:val="91928E"/>
          <w:spacing w:val="-4"/>
          <w:sz w:val="26"/>
          <w:szCs w:val="26"/>
          <w:shd w:val="clear" w:color="auto" w:fill="FFFFFF"/>
        </w:rPr>
        <w:t>02</w:t>
      </w:r>
      <w:r w:rsidR="00221152" w:rsidRPr="007C793D">
        <w:rPr>
          <w:bCs/>
          <w:color w:val="91928E"/>
          <w:spacing w:val="-4"/>
          <w:sz w:val="26"/>
          <w:szCs w:val="26"/>
          <w:shd w:val="clear" w:color="auto" w:fill="FFFFFF"/>
        </w:rPr>
        <w:t>-</w:t>
      </w:r>
      <w:r w:rsidR="001011F1">
        <w:rPr>
          <w:bCs/>
          <w:color w:val="91928E"/>
          <w:spacing w:val="-4"/>
          <w:sz w:val="26"/>
          <w:szCs w:val="26"/>
          <w:shd w:val="clear" w:color="auto" w:fill="FFFFFF"/>
        </w:rPr>
        <w:t>0</w:t>
      </w:r>
      <w:r w:rsidR="00BD2E82">
        <w:rPr>
          <w:bCs/>
          <w:color w:val="91928E"/>
          <w:spacing w:val="-4"/>
          <w:sz w:val="26"/>
          <w:szCs w:val="26"/>
          <w:shd w:val="clear" w:color="auto" w:fill="FFFFFF"/>
        </w:rPr>
        <w:t>6</w:t>
      </w:r>
      <w:r w:rsidR="00221152" w:rsidRPr="007C793D">
        <w:rPr>
          <w:bCs/>
          <w:color w:val="91928E"/>
          <w:spacing w:val="-4"/>
          <w:sz w:val="26"/>
          <w:szCs w:val="26"/>
          <w:shd w:val="clear" w:color="auto" w:fill="FFFFFF"/>
        </w:rPr>
        <w:t>-202</w:t>
      </w:r>
      <w:r w:rsidR="001011F1">
        <w:rPr>
          <w:bCs/>
          <w:color w:val="91928E"/>
          <w:spacing w:val="-4"/>
          <w:sz w:val="26"/>
          <w:szCs w:val="26"/>
          <w:shd w:val="clear" w:color="auto" w:fill="FFFFFF"/>
        </w:rPr>
        <w:t>6</w:t>
      </w:r>
    </w:p>
    <w:p w14:paraId="355F0C12" w14:textId="10DD4C4A" w:rsidR="00221152" w:rsidRPr="007C793D" w:rsidRDefault="00221152" w:rsidP="00221152">
      <w:pPr>
        <w:pStyle w:val="a3"/>
        <w:spacing w:before="120" w:after="120" w:line="240" w:lineRule="auto"/>
        <w:ind w:left="1440" w:right="340"/>
        <w:jc w:val="right"/>
        <w:rPr>
          <w:bCs/>
          <w:color w:val="91928E"/>
          <w:spacing w:val="-4"/>
          <w:sz w:val="26"/>
          <w:szCs w:val="26"/>
          <w:shd w:val="clear" w:color="auto" w:fill="FFFFFF"/>
        </w:rPr>
      </w:pPr>
    </w:p>
    <w:p w14:paraId="12A065E2" w14:textId="2E713EAF" w:rsidR="00221152" w:rsidRPr="007C793D" w:rsidRDefault="00221152" w:rsidP="00221152">
      <w:pPr>
        <w:pStyle w:val="a3"/>
        <w:spacing w:before="120" w:after="120" w:line="240" w:lineRule="auto"/>
        <w:ind w:left="5040" w:right="340" w:firstLine="720"/>
        <w:jc w:val="center"/>
        <w:rPr>
          <w:bCs/>
          <w:color w:val="91928E"/>
          <w:spacing w:val="-4"/>
          <w:sz w:val="26"/>
          <w:szCs w:val="26"/>
          <w:shd w:val="clear" w:color="auto" w:fill="FFFFFF"/>
        </w:rPr>
      </w:pPr>
      <w:r w:rsidRPr="007C793D">
        <w:rPr>
          <w:bCs/>
          <w:color w:val="91928E"/>
          <w:spacing w:val="-4"/>
          <w:sz w:val="26"/>
          <w:szCs w:val="26"/>
          <w:shd w:val="clear" w:color="auto" w:fill="FFFFFF"/>
        </w:rPr>
        <w:t>Για τη ΔΕ του ΤΕΕ/ΤΑΚ</w:t>
      </w:r>
    </w:p>
    <w:p w14:paraId="497E802A" w14:textId="150794C4" w:rsidR="00221152" w:rsidRPr="007C793D" w:rsidRDefault="00221152" w:rsidP="00221152">
      <w:pPr>
        <w:pStyle w:val="a3"/>
        <w:spacing w:before="120" w:after="120" w:line="240" w:lineRule="auto"/>
        <w:ind w:left="1440" w:right="340"/>
        <w:jc w:val="right"/>
        <w:rPr>
          <w:bCs/>
          <w:color w:val="91928E"/>
          <w:spacing w:val="-4"/>
          <w:sz w:val="26"/>
          <w:szCs w:val="26"/>
          <w:shd w:val="clear" w:color="auto" w:fill="FFFFFF"/>
        </w:rPr>
      </w:pPr>
    </w:p>
    <w:p w14:paraId="5EE2DDF2" w14:textId="4084ACD3" w:rsidR="00221152" w:rsidRPr="007C793D" w:rsidRDefault="00221152" w:rsidP="00221152">
      <w:pPr>
        <w:spacing w:before="120" w:after="120"/>
        <w:ind w:left="7200" w:right="340"/>
        <w:rPr>
          <w:bCs/>
          <w:color w:val="91928E"/>
          <w:spacing w:val="-4"/>
          <w:sz w:val="26"/>
          <w:szCs w:val="26"/>
          <w:shd w:val="clear" w:color="auto" w:fill="FFFFFF"/>
        </w:rPr>
      </w:pPr>
      <w:r w:rsidRPr="007C793D">
        <w:rPr>
          <w:bCs/>
          <w:color w:val="91928E"/>
          <w:spacing w:val="-4"/>
          <w:sz w:val="26"/>
          <w:szCs w:val="26"/>
          <w:shd w:val="clear" w:color="auto" w:fill="FFFFFF"/>
        </w:rPr>
        <w:t xml:space="preserve">    </w:t>
      </w:r>
      <w:r w:rsidR="00860BA5" w:rsidRPr="007C793D">
        <w:rPr>
          <w:bCs/>
          <w:color w:val="91928E"/>
          <w:spacing w:val="-4"/>
          <w:sz w:val="26"/>
          <w:szCs w:val="26"/>
          <w:shd w:val="clear" w:color="auto" w:fill="FFFFFF"/>
        </w:rPr>
        <w:t xml:space="preserve"> </w:t>
      </w:r>
      <w:r w:rsidR="001011F1">
        <w:rPr>
          <w:bCs/>
          <w:color w:val="91928E"/>
          <w:spacing w:val="-4"/>
          <w:sz w:val="26"/>
          <w:szCs w:val="26"/>
          <w:shd w:val="clear" w:color="auto" w:fill="FFFFFF"/>
        </w:rPr>
        <w:t>Η</w:t>
      </w:r>
      <w:r w:rsidRPr="007C793D">
        <w:rPr>
          <w:bCs/>
          <w:color w:val="91928E"/>
          <w:spacing w:val="-4"/>
          <w:sz w:val="26"/>
          <w:szCs w:val="26"/>
          <w:shd w:val="clear" w:color="auto" w:fill="FFFFFF"/>
        </w:rPr>
        <w:t xml:space="preserve"> Πρόεδρος</w:t>
      </w:r>
    </w:p>
    <w:p w14:paraId="3FD3F939" w14:textId="01E38065" w:rsidR="00221152" w:rsidRPr="007C793D" w:rsidRDefault="00221152" w:rsidP="00221152">
      <w:pPr>
        <w:spacing w:before="120" w:after="120"/>
        <w:ind w:left="6480" w:right="340"/>
        <w:rPr>
          <w:bCs/>
          <w:color w:val="91928E"/>
          <w:spacing w:val="-4"/>
          <w:sz w:val="26"/>
          <w:szCs w:val="26"/>
          <w:shd w:val="clear" w:color="auto" w:fill="FFFFFF"/>
        </w:rPr>
      </w:pPr>
      <w:r w:rsidRPr="007C793D">
        <w:rPr>
          <w:bCs/>
          <w:color w:val="91928E"/>
          <w:spacing w:val="-4"/>
          <w:sz w:val="26"/>
          <w:szCs w:val="26"/>
          <w:shd w:val="clear" w:color="auto" w:fill="FFFFFF"/>
        </w:rPr>
        <w:t xml:space="preserve">     </w:t>
      </w:r>
      <w:r w:rsidR="00860BA5" w:rsidRPr="007C793D">
        <w:rPr>
          <w:bCs/>
          <w:color w:val="91928E"/>
          <w:spacing w:val="-4"/>
          <w:sz w:val="26"/>
          <w:szCs w:val="26"/>
          <w:shd w:val="clear" w:color="auto" w:fill="FFFFFF"/>
        </w:rPr>
        <w:t xml:space="preserve"> </w:t>
      </w:r>
      <w:r w:rsidRPr="007C793D">
        <w:rPr>
          <w:bCs/>
          <w:color w:val="91928E"/>
          <w:spacing w:val="-4"/>
          <w:sz w:val="26"/>
          <w:szCs w:val="26"/>
          <w:shd w:val="clear" w:color="auto" w:fill="FFFFFF"/>
        </w:rPr>
        <w:t xml:space="preserve"> </w:t>
      </w:r>
      <w:r w:rsidR="00E74BB9">
        <w:rPr>
          <w:bCs/>
          <w:color w:val="91928E"/>
          <w:spacing w:val="-4"/>
          <w:sz w:val="26"/>
          <w:szCs w:val="26"/>
          <w:shd w:val="clear" w:color="auto" w:fill="FFFFFF"/>
        </w:rPr>
        <w:t xml:space="preserve">         </w:t>
      </w:r>
      <w:r w:rsidR="001011F1">
        <w:rPr>
          <w:bCs/>
          <w:color w:val="91928E"/>
          <w:spacing w:val="-4"/>
          <w:sz w:val="26"/>
          <w:szCs w:val="26"/>
          <w:shd w:val="clear" w:color="auto" w:fill="FFFFFF"/>
        </w:rPr>
        <w:t>Μαρία</w:t>
      </w:r>
      <w:r w:rsidRPr="007C793D">
        <w:rPr>
          <w:bCs/>
          <w:color w:val="91928E"/>
          <w:spacing w:val="-4"/>
          <w:sz w:val="26"/>
          <w:szCs w:val="26"/>
          <w:shd w:val="clear" w:color="auto" w:fill="FFFFFF"/>
        </w:rPr>
        <w:t xml:space="preserve"> </w:t>
      </w:r>
      <w:r w:rsidR="001011F1">
        <w:rPr>
          <w:bCs/>
          <w:color w:val="91928E"/>
          <w:spacing w:val="-4"/>
          <w:sz w:val="26"/>
          <w:szCs w:val="26"/>
          <w:shd w:val="clear" w:color="auto" w:fill="FFFFFF"/>
        </w:rPr>
        <w:t>Λυδάκη</w:t>
      </w:r>
    </w:p>
    <w:p w14:paraId="7655548C" w14:textId="46830F1D" w:rsidR="00221152" w:rsidRPr="007C793D" w:rsidRDefault="00221152" w:rsidP="00221152">
      <w:pPr>
        <w:spacing w:before="120" w:after="120"/>
        <w:ind w:left="6480" w:right="340"/>
        <w:rPr>
          <w:bCs/>
          <w:color w:val="91928E"/>
          <w:spacing w:val="-4"/>
          <w:sz w:val="26"/>
          <w:szCs w:val="26"/>
          <w:shd w:val="clear" w:color="auto" w:fill="FFFFFF"/>
        </w:rPr>
      </w:pPr>
      <w:r w:rsidRPr="007C793D">
        <w:rPr>
          <w:bCs/>
          <w:color w:val="91928E"/>
          <w:spacing w:val="-4"/>
          <w:sz w:val="26"/>
          <w:szCs w:val="26"/>
          <w:shd w:val="clear" w:color="auto" w:fill="FFFFFF"/>
        </w:rPr>
        <w:t xml:space="preserve">  </w:t>
      </w:r>
      <w:r w:rsidR="00860BA5" w:rsidRPr="007C793D">
        <w:rPr>
          <w:bCs/>
          <w:color w:val="91928E"/>
          <w:spacing w:val="-4"/>
          <w:sz w:val="26"/>
          <w:szCs w:val="26"/>
          <w:shd w:val="clear" w:color="auto" w:fill="FFFFFF"/>
        </w:rPr>
        <w:t xml:space="preserve">  </w:t>
      </w:r>
      <w:r w:rsidRPr="007C793D">
        <w:rPr>
          <w:bCs/>
          <w:color w:val="91928E"/>
          <w:spacing w:val="-4"/>
          <w:sz w:val="26"/>
          <w:szCs w:val="26"/>
          <w:shd w:val="clear" w:color="auto" w:fill="FFFFFF"/>
        </w:rPr>
        <w:t xml:space="preserve"> Πολιτικός Μηχανικός </w:t>
      </w:r>
      <w:r w:rsidR="001011F1">
        <w:rPr>
          <w:bCs/>
          <w:color w:val="91928E"/>
          <w:spacing w:val="-4"/>
          <w:sz w:val="26"/>
          <w:szCs w:val="26"/>
          <w:shd w:val="clear" w:color="auto" w:fill="FFFFFF"/>
        </w:rPr>
        <w:t>Ε.Μ.Π.</w:t>
      </w:r>
    </w:p>
    <w:p w14:paraId="0DAA84DF" w14:textId="77777777" w:rsidR="00221152" w:rsidRDefault="00221152" w:rsidP="00221152">
      <w:pPr>
        <w:pStyle w:val="a3"/>
        <w:spacing w:before="120" w:after="120" w:line="240" w:lineRule="auto"/>
        <w:ind w:left="1440" w:right="340"/>
        <w:jc w:val="right"/>
        <w:rPr>
          <w:bCs/>
          <w:color w:val="91928E"/>
          <w:spacing w:val="-4"/>
          <w:sz w:val="24"/>
          <w:szCs w:val="24"/>
          <w:shd w:val="clear" w:color="auto" w:fill="FFFFFF"/>
        </w:rPr>
      </w:pPr>
    </w:p>
    <w:p w14:paraId="705BE261" w14:textId="773A4CC7" w:rsidR="00221152" w:rsidRPr="00AE2726" w:rsidRDefault="00221152" w:rsidP="00221152">
      <w:pPr>
        <w:pStyle w:val="a3"/>
        <w:spacing w:before="120" w:after="120" w:line="240" w:lineRule="auto"/>
        <w:ind w:left="1440" w:right="340"/>
        <w:jc w:val="center"/>
        <w:rPr>
          <w:bCs/>
          <w:color w:val="91928E"/>
          <w:spacing w:val="-4"/>
          <w:sz w:val="24"/>
          <w:szCs w:val="24"/>
          <w:shd w:val="clear" w:color="auto" w:fill="FFFFFF"/>
        </w:rPr>
        <w:sectPr w:rsidR="00221152" w:rsidRPr="00AE2726" w:rsidSect="00257BC4">
          <w:pgSz w:w="11906" w:h="16838" w:code="9"/>
          <w:pgMar w:top="0" w:right="1000" w:bottom="280" w:left="100" w:header="720" w:footer="720" w:gutter="0"/>
          <w:lnNumType w:countBy="1" w:restart="continuous"/>
          <w:cols w:space="720"/>
          <w:docGrid w:linePitch="299"/>
        </w:sectPr>
      </w:pPr>
    </w:p>
    <w:p w14:paraId="40A8641D" w14:textId="6EA0B9F5" w:rsidR="005739BF" w:rsidRDefault="005739BF" w:rsidP="00FF7E4A"/>
    <w:p w14:paraId="2F4408E3" w14:textId="77777777" w:rsidR="005739BF" w:rsidRDefault="005739BF" w:rsidP="00E93919">
      <w:pPr>
        <w:jc w:val="center"/>
      </w:pPr>
    </w:p>
    <w:sectPr w:rsidR="005739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8B066" w14:textId="77777777" w:rsidR="003621ED" w:rsidRDefault="003621ED" w:rsidP="008C3A4C">
      <w:r>
        <w:separator/>
      </w:r>
    </w:p>
  </w:endnote>
  <w:endnote w:type="continuationSeparator" w:id="0">
    <w:p w14:paraId="7AE1C9D4" w14:textId="77777777" w:rsidR="003621ED" w:rsidRDefault="003621ED" w:rsidP="008C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081E" w14:textId="77777777" w:rsidR="003621ED" w:rsidRDefault="003621ED" w:rsidP="008C3A4C">
      <w:r>
        <w:separator/>
      </w:r>
    </w:p>
  </w:footnote>
  <w:footnote w:type="continuationSeparator" w:id="0">
    <w:p w14:paraId="1A5B3178" w14:textId="77777777" w:rsidR="003621ED" w:rsidRDefault="003621ED" w:rsidP="008C3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C4"/>
    <w:rsid w:val="000016CD"/>
    <w:rsid w:val="000030AF"/>
    <w:rsid w:val="0001434D"/>
    <w:rsid w:val="000304AB"/>
    <w:rsid w:val="0003505D"/>
    <w:rsid w:val="0004382F"/>
    <w:rsid w:val="0005024C"/>
    <w:rsid w:val="000653D8"/>
    <w:rsid w:val="00067993"/>
    <w:rsid w:val="00086921"/>
    <w:rsid w:val="0009236B"/>
    <w:rsid w:val="0009396A"/>
    <w:rsid w:val="00097B32"/>
    <w:rsid w:val="000A3AB9"/>
    <w:rsid w:val="000C1DCB"/>
    <w:rsid w:val="000C2E77"/>
    <w:rsid w:val="000D3D0D"/>
    <w:rsid w:val="000D4FFF"/>
    <w:rsid w:val="0010012C"/>
    <w:rsid w:val="00100EDF"/>
    <w:rsid w:val="001011F1"/>
    <w:rsid w:val="00140C1F"/>
    <w:rsid w:val="00141418"/>
    <w:rsid w:val="00141D47"/>
    <w:rsid w:val="00164ED1"/>
    <w:rsid w:val="00167588"/>
    <w:rsid w:val="00167DA8"/>
    <w:rsid w:val="0017113B"/>
    <w:rsid w:val="0018434C"/>
    <w:rsid w:val="00186A36"/>
    <w:rsid w:val="001A6D2F"/>
    <w:rsid w:val="001A6F91"/>
    <w:rsid w:val="001E1A16"/>
    <w:rsid w:val="001E46A1"/>
    <w:rsid w:val="001F7278"/>
    <w:rsid w:val="00207FEC"/>
    <w:rsid w:val="00214CD5"/>
    <w:rsid w:val="002174DF"/>
    <w:rsid w:val="00221152"/>
    <w:rsid w:val="002425D5"/>
    <w:rsid w:val="00242C43"/>
    <w:rsid w:val="002454E1"/>
    <w:rsid w:val="002562CE"/>
    <w:rsid w:val="00257BC4"/>
    <w:rsid w:val="0026256D"/>
    <w:rsid w:val="00282A01"/>
    <w:rsid w:val="002A1ED7"/>
    <w:rsid w:val="002B0CD7"/>
    <w:rsid w:val="002B65B3"/>
    <w:rsid w:val="002C79BF"/>
    <w:rsid w:val="002D0827"/>
    <w:rsid w:val="002E131E"/>
    <w:rsid w:val="002E2870"/>
    <w:rsid w:val="002F1C89"/>
    <w:rsid w:val="00306871"/>
    <w:rsid w:val="00310525"/>
    <w:rsid w:val="00316571"/>
    <w:rsid w:val="00322EBA"/>
    <w:rsid w:val="0032518C"/>
    <w:rsid w:val="003621ED"/>
    <w:rsid w:val="00373609"/>
    <w:rsid w:val="00390A1B"/>
    <w:rsid w:val="00392B83"/>
    <w:rsid w:val="003B0DCF"/>
    <w:rsid w:val="003B2694"/>
    <w:rsid w:val="003C31F1"/>
    <w:rsid w:val="003D6BC0"/>
    <w:rsid w:val="003F2337"/>
    <w:rsid w:val="003F3D71"/>
    <w:rsid w:val="004114AD"/>
    <w:rsid w:val="00436F26"/>
    <w:rsid w:val="00437656"/>
    <w:rsid w:val="00472184"/>
    <w:rsid w:val="004A298C"/>
    <w:rsid w:val="004D0329"/>
    <w:rsid w:val="004F3C86"/>
    <w:rsid w:val="004F6DDD"/>
    <w:rsid w:val="004F7DF2"/>
    <w:rsid w:val="0053269E"/>
    <w:rsid w:val="005350D0"/>
    <w:rsid w:val="00542DAC"/>
    <w:rsid w:val="00545DBF"/>
    <w:rsid w:val="00547108"/>
    <w:rsid w:val="00552EF4"/>
    <w:rsid w:val="0056630D"/>
    <w:rsid w:val="005739BF"/>
    <w:rsid w:val="00583CAD"/>
    <w:rsid w:val="00585B23"/>
    <w:rsid w:val="00596DF8"/>
    <w:rsid w:val="00597680"/>
    <w:rsid w:val="005A3581"/>
    <w:rsid w:val="005B41F6"/>
    <w:rsid w:val="005B4D79"/>
    <w:rsid w:val="005B5107"/>
    <w:rsid w:val="005B55D9"/>
    <w:rsid w:val="005B5E53"/>
    <w:rsid w:val="005E7711"/>
    <w:rsid w:val="00601611"/>
    <w:rsid w:val="00607F99"/>
    <w:rsid w:val="0061486D"/>
    <w:rsid w:val="0062691E"/>
    <w:rsid w:val="00632C7F"/>
    <w:rsid w:val="0063592C"/>
    <w:rsid w:val="00635CB0"/>
    <w:rsid w:val="00641247"/>
    <w:rsid w:val="006518AE"/>
    <w:rsid w:val="00657799"/>
    <w:rsid w:val="0066661C"/>
    <w:rsid w:val="00666D12"/>
    <w:rsid w:val="006A1DE3"/>
    <w:rsid w:val="006C7765"/>
    <w:rsid w:val="006D1C4B"/>
    <w:rsid w:val="006D45C4"/>
    <w:rsid w:val="006D4AD1"/>
    <w:rsid w:val="006F3A04"/>
    <w:rsid w:val="00700E40"/>
    <w:rsid w:val="00702070"/>
    <w:rsid w:val="00707B95"/>
    <w:rsid w:val="007427BC"/>
    <w:rsid w:val="007537A2"/>
    <w:rsid w:val="007711BF"/>
    <w:rsid w:val="00791BF1"/>
    <w:rsid w:val="00796FDE"/>
    <w:rsid w:val="007A5F14"/>
    <w:rsid w:val="007B1886"/>
    <w:rsid w:val="007C793D"/>
    <w:rsid w:val="007D0267"/>
    <w:rsid w:val="007E3492"/>
    <w:rsid w:val="007E7F30"/>
    <w:rsid w:val="00822B1C"/>
    <w:rsid w:val="00841C59"/>
    <w:rsid w:val="00857F9C"/>
    <w:rsid w:val="00860BA5"/>
    <w:rsid w:val="008649BC"/>
    <w:rsid w:val="008671BC"/>
    <w:rsid w:val="0087145B"/>
    <w:rsid w:val="008742D7"/>
    <w:rsid w:val="00874D01"/>
    <w:rsid w:val="00880E4C"/>
    <w:rsid w:val="00880E9B"/>
    <w:rsid w:val="00882169"/>
    <w:rsid w:val="00887EFF"/>
    <w:rsid w:val="008962AC"/>
    <w:rsid w:val="00896372"/>
    <w:rsid w:val="008A0A56"/>
    <w:rsid w:val="008B7D65"/>
    <w:rsid w:val="008C0CB8"/>
    <w:rsid w:val="008C3A4C"/>
    <w:rsid w:val="008D1849"/>
    <w:rsid w:val="008D2FD4"/>
    <w:rsid w:val="008D7624"/>
    <w:rsid w:val="008E6490"/>
    <w:rsid w:val="008F2CA5"/>
    <w:rsid w:val="008F5447"/>
    <w:rsid w:val="008F798F"/>
    <w:rsid w:val="0090052D"/>
    <w:rsid w:val="00902C5B"/>
    <w:rsid w:val="0091778C"/>
    <w:rsid w:val="00923EC6"/>
    <w:rsid w:val="00952468"/>
    <w:rsid w:val="00980E48"/>
    <w:rsid w:val="009C09BA"/>
    <w:rsid w:val="009C118B"/>
    <w:rsid w:val="00A015F5"/>
    <w:rsid w:val="00A02F80"/>
    <w:rsid w:val="00A17026"/>
    <w:rsid w:val="00A23732"/>
    <w:rsid w:val="00A41ABF"/>
    <w:rsid w:val="00A46B22"/>
    <w:rsid w:val="00A50C66"/>
    <w:rsid w:val="00A74A93"/>
    <w:rsid w:val="00A75B25"/>
    <w:rsid w:val="00A75CE5"/>
    <w:rsid w:val="00A77270"/>
    <w:rsid w:val="00A854E0"/>
    <w:rsid w:val="00A863EE"/>
    <w:rsid w:val="00AD4908"/>
    <w:rsid w:val="00AE041B"/>
    <w:rsid w:val="00B27DC6"/>
    <w:rsid w:val="00B37F8F"/>
    <w:rsid w:val="00B50390"/>
    <w:rsid w:val="00B519E0"/>
    <w:rsid w:val="00B53FF3"/>
    <w:rsid w:val="00B61A6E"/>
    <w:rsid w:val="00B715D6"/>
    <w:rsid w:val="00BA1D30"/>
    <w:rsid w:val="00BA1EAA"/>
    <w:rsid w:val="00BB2A5D"/>
    <w:rsid w:val="00BB5170"/>
    <w:rsid w:val="00BD2E82"/>
    <w:rsid w:val="00BF00DE"/>
    <w:rsid w:val="00C042B7"/>
    <w:rsid w:val="00C059C1"/>
    <w:rsid w:val="00C376A7"/>
    <w:rsid w:val="00C62E78"/>
    <w:rsid w:val="00C74EA7"/>
    <w:rsid w:val="00C77B9F"/>
    <w:rsid w:val="00C94DF4"/>
    <w:rsid w:val="00CA0070"/>
    <w:rsid w:val="00CB05A5"/>
    <w:rsid w:val="00CB4AC8"/>
    <w:rsid w:val="00CC0034"/>
    <w:rsid w:val="00CD115E"/>
    <w:rsid w:val="00CD7874"/>
    <w:rsid w:val="00D00BD5"/>
    <w:rsid w:val="00D24100"/>
    <w:rsid w:val="00D36CB8"/>
    <w:rsid w:val="00D60F1D"/>
    <w:rsid w:val="00D654BE"/>
    <w:rsid w:val="00D772AF"/>
    <w:rsid w:val="00D83746"/>
    <w:rsid w:val="00D864CC"/>
    <w:rsid w:val="00D93005"/>
    <w:rsid w:val="00DC0CC0"/>
    <w:rsid w:val="00DC127C"/>
    <w:rsid w:val="00DC7036"/>
    <w:rsid w:val="00DD7B38"/>
    <w:rsid w:val="00DF1DA0"/>
    <w:rsid w:val="00E215D1"/>
    <w:rsid w:val="00E231C0"/>
    <w:rsid w:val="00E27F5A"/>
    <w:rsid w:val="00E53076"/>
    <w:rsid w:val="00E62B98"/>
    <w:rsid w:val="00E668A1"/>
    <w:rsid w:val="00E74BB9"/>
    <w:rsid w:val="00E80A8B"/>
    <w:rsid w:val="00E826A4"/>
    <w:rsid w:val="00E9017E"/>
    <w:rsid w:val="00E93919"/>
    <w:rsid w:val="00EB6296"/>
    <w:rsid w:val="00EC289D"/>
    <w:rsid w:val="00EC48F1"/>
    <w:rsid w:val="00EF74EA"/>
    <w:rsid w:val="00F10CDC"/>
    <w:rsid w:val="00F45A94"/>
    <w:rsid w:val="00F64BBF"/>
    <w:rsid w:val="00F91AED"/>
    <w:rsid w:val="00F968A0"/>
    <w:rsid w:val="00FA3F0D"/>
    <w:rsid w:val="00FB22FF"/>
    <w:rsid w:val="00FC6FBB"/>
    <w:rsid w:val="00FD0ED8"/>
    <w:rsid w:val="00FD484A"/>
    <w:rsid w:val="00FE4BE8"/>
    <w:rsid w:val="00FF4430"/>
    <w:rsid w:val="00FF7E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7805"/>
  <w15:docId w15:val="{796BD62F-63DE-4AB5-8E8D-57F0DB05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BC4"/>
    <w:pPr>
      <w:spacing w:after="160" w:line="259" w:lineRule="auto"/>
      <w:ind w:left="720"/>
      <w:contextualSpacing/>
    </w:pPr>
    <w:rPr>
      <w:sz w:val="22"/>
      <w:szCs w:val="22"/>
    </w:rPr>
  </w:style>
  <w:style w:type="paragraph" w:styleId="a4">
    <w:name w:val="header"/>
    <w:basedOn w:val="a"/>
    <w:link w:val="Char"/>
    <w:uiPriority w:val="99"/>
    <w:unhideWhenUsed/>
    <w:rsid w:val="008C3A4C"/>
    <w:pPr>
      <w:tabs>
        <w:tab w:val="center" w:pos="4513"/>
        <w:tab w:val="right" w:pos="9026"/>
      </w:tabs>
    </w:pPr>
  </w:style>
  <w:style w:type="character" w:customStyle="1" w:styleId="Char">
    <w:name w:val="Κεφαλίδα Char"/>
    <w:basedOn w:val="a0"/>
    <w:link w:val="a4"/>
    <w:uiPriority w:val="99"/>
    <w:rsid w:val="008C3A4C"/>
  </w:style>
  <w:style w:type="paragraph" w:styleId="a5">
    <w:name w:val="footer"/>
    <w:basedOn w:val="a"/>
    <w:link w:val="Char0"/>
    <w:uiPriority w:val="99"/>
    <w:unhideWhenUsed/>
    <w:rsid w:val="008C3A4C"/>
    <w:pPr>
      <w:tabs>
        <w:tab w:val="center" w:pos="4513"/>
        <w:tab w:val="right" w:pos="9026"/>
      </w:tabs>
    </w:pPr>
  </w:style>
  <w:style w:type="character" w:customStyle="1" w:styleId="Char0">
    <w:name w:val="Υποσέλιδο Char"/>
    <w:basedOn w:val="a0"/>
    <w:link w:val="a5"/>
    <w:uiPriority w:val="99"/>
    <w:rsid w:val="008C3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4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1064</Words>
  <Characters>5750</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Psyllaki</dc:creator>
  <cp:lastModifiedBy>Μαρία Λυδάκη</cp:lastModifiedBy>
  <cp:revision>11</cp:revision>
  <dcterms:created xsi:type="dcterms:W3CDTF">2026-06-02T11:10:00Z</dcterms:created>
  <dcterms:modified xsi:type="dcterms:W3CDTF">2026-06-02T11:27:00Z</dcterms:modified>
</cp:coreProperties>
</file>