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gridCol w:w="222"/>
      </w:tblGrid>
      <w:tr w:rsidR="001D73DC" w:rsidRPr="00E57B1A" w14:paraId="344D9CF0" w14:textId="77777777" w:rsidTr="00E57B1A">
        <w:trPr>
          <w:trHeight w:val="1170"/>
        </w:trPr>
        <w:tc>
          <w:tcPr>
            <w:tcW w:w="4698" w:type="dxa"/>
          </w:tcPr>
          <w:p w14:paraId="0AAA7D7C" w14:textId="77777777" w:rsidR="00A33D9C" w:rsidRPr="00A33D9C" w:rsidRDefault="00A33D9C" w:rsidP="00A33D9C">
            <w:pPr>
              <w:jc w:val="both"/>
              <w:rPr>
                <w:rFonts w:ascii="Times New Roman" w:hAnsi="Times New Roman" w:cs="Times New Roman"/>
                <w:sz w:val="20"/>
                <w:szCs w:val="20"/>
                <w:lang w:val="en-US"/>
              </w:rPr>
            </w:pPr>
            <w:r w:rsidRPr="00A33D9C">
              <w:rPr>
                <w:rFonts w:ascii="Times New Roman" w:hAnsi="Times New Roman" w:cs="Times New Roman"/>
                <w:noProof/>
                <w:sz w:val="20"/>
                <w:szCs w:val="20"/>
              </w:rPr>
              <w:drawing>
                <wp:inline distT="0" distB="0" distL="0" distR="0" wp14:anchorId="6359336E" wp14:editId="7016ED35">
                  <wp:extent cx="482600" cy="469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600" cy="469900"/>
                          </a:xfrm>
                          <a:prstGeom prst="rect">
                            <a:avLst/>
                          </a:prstGeom>
                          <a:noFill/>
                          <a:ln>
                            <a:noFill/>
                          </a:ln>
                        </pic:spPr>
                      </pic:pic>
                    </a:graphicData>
                  </a:graphic>
                </wp:inline>
              </w:drawing>
            </w:r>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630"/>
            </w:tblGrid>
            <w:tr w:rsidR="00A33D9C" w:rsidRPr="00A33D9C" w14:paraId="5ADCCAB4" w14:textId="77777777" w:rsidTr="00C94F74">
              <w:trPr>
                <w:trHeight w:val="2749"/>
              </w:trPr>
              <w:tc>
                <w:tcPr>
                  <w:tcW w:w="5018" w:type="dxa"/>
                </w:tcPr>
                <w:p w14:paraId="499CC6A7" w14:textId="77777777" w:rsidR="00A33D9C" w:rsidRPr="00A33D9C" w:rsidRDefault="00A33D9C" w:rsidP="00A33D9C">
                  <w:pPr>
                    <w:jc w:val="both"/>
                    <w:rPr>
                      <w:rFonts w:ascii="Times New Roman" w:hAnsi="Times New Roman" w:cs="Times New Roman"/>
                      <w:b/>
                      <w:sz w:val="20"/>
                      <w:szCs w:val="20"/>
                    </w:rPr>
                  </w:pPr>
                  <w:r w:rsidRPr="00A33D9C">
                    <w:rPr>
                      <w:rFonts w:ascii="Times New Roman" w:hAnsi="Times New Roman" w:cs="Times New Roman"/>
                      <w:b/>
                      <w:sz w:val="20"/>
                      <w:szCs w:val="20"/>
                    </w:rPr>
                    <w:t xml:space="preserve">ΕΛΛΗΝΙΚΗ ΔΗΜΟΚΡΑΤΙΑ </w:t>
                  </w:r>
                </w:p>
                <w:p w14:paraId="1E7DCEE2" w14:textId="77777777" w:rsidR="00A33D9C" w:rsidRPr="00A33D9C" w:rsidRDefault="00A33D9C" w:rsidP="00A33D9C">
                  <w:pPr>
                    <w:jc w:val="both"/>
                    <w:rPr>
                      <w:rFonts w:ascii="Times New Roman" w:hAnsi="Times New Roman" w:cs="Times New Roman"/>
                      <w:b/>
                      <w:sz w:val="20"/>
                      <w:szCs w:val="20"/>
                    </w:rPr>
                  </w:pPr>
                  <w:r w:rsidRPr="00A33D9C">
                    <w:rPr>
                      <w:rFonts w:ascii="Times New Roman" w:hAnsi="Times New Roman" w:cs="Times New Roman"/>
                      <w:b/>
                      <w:sz w:val="20"/>
                      <w:szCs w:val="20"/>
                    </w:rPr>
                    <w:t>ΤΕΧΝΙΚΟ ΕΠΙΜΕΛΗΤΗΡΙΟ ΕΛΛΑΔΑΣ</w:t>
                  </w:r>
                </w:p>
                <w:p w14:paraId="5B768240" w14:textId="77777777" w:rsidR="00A33D9C" w:rsidRPr="00A33D9C" w:rsidRDefault="00A33D9C" w:rsidP="00A33D9C">
                  <w:pPr>
                    <w:jc w:val="both"/>
                    <w:rPr>
                      <w:rFonts w:ascii="Times New Roman" w:hAnsi="Times New Roman" w:cs="Times New Roman"/>
                      <w:b/>
                      <w:sz w:val="20"/>
                      <w:szCs w:val="20"/>
                    </w:rPr>
                  </w:pPr>
                  <w:r w:rsidRPr="00A33D9C">
                    <w:rPr>
                      <w:rFonts w:ascii="Times New Roman" w:hAnsi="Times New Roman" w:cs="Times New Roman"/>
                      <w:b/>
                      <w:sz w:val="20"/>
                      <w:szCs w:val="20"/>
                    </w:rPr>
                    <w:t>ΤΜΗΜΑ ΑΝΑΤΟΛΙΚΗΣ ΚΡΗΤΗΣ</w:t>
                  </w:r>
                </w:p>
                <w:p w14:paraId="6C6FBC65" w14:textId="77777777" w:rsidR="00A33D9C" w:rsidRPr="00A33D9C" w:rsidRDefault="00A33D9C" w:rsidP="00A33D9C">
                  <w:pPr>
                    <w:jc w:val="both"/>
                    <w:rPr>
                      <w:rFonts w:ascii="Times New Roman" w:hAnsi="Times New Roman" w:cs="Times New Roman"/>
                      <w:sz w:val="20"/>
                      <w:szCs w:val="20"/>
                    </w:rPr>
                  </w:pPr>
                  <w:r w:rsidRPr="00A33D9C">
                    <w:rPr>
                      <w:rFonts w:ascii="Times New Roman" w:hAnsi="Times New Roman" w:cs="Times New Roman"/>
                      <w:sz w:val="20"/>
                      <w:szCs w:val="20"/>
                    </w:rPr>
                    <w:t xml:space="preserve">Πρεβελάκη &amp; Γρεβενών </w:t>
                  </w:r>
                </w:p>
                <w:p w14:paraId="159B6528" w14:textId="77777777" w:rsidR="00A33D9C" w:rsidRPr="00A33D9C" w:rsidRDefault="00A33D9C" w:rsidP="00A33D9C">
                  <w:pPr>
                    <w:jc w:val="both"/>
                    <w:rPr>
                      <w:rFonts w:ascii="Times New Roman" w:hAnsi="Times New Roman" w:cs="Times New Roman"/>
                      <w:sz w:val="20"/>
                      <w:szCs w:val="20"/>
                    </w:rPr>
                  </w:pPr>
                  <w:r w:rsidRPr="00A33D9C">
                    <w:rPr>
                      <w:rFonts w:ascii="Times New Roman" w:hAnsi="Times New Roman" w:cs="Times New Roman"/>
                      <w:sz w:val="20"/>
                      <w:szCs w:val="20"/>
                    </w:rPr>
                    <w:t>712 02, Ηράκλειο Κρήτης</w:t>
                  </w:r>
                </w:p>
                <w:p w14:paraId="058469C1" w14:textId="77777777" w:rsidR="00A33D9C" w:rsidRPr="00A33D9C" w:rsidRDefault="00A33D9C" w:rsidP="00A33D9C">
                  <w:pPr>
                    <w:jc w:val="both"/>
                    <w:rPr>
                      <w:rFonts w:ascii="Times New Roman" w:hAnsi="Times New Roman" w:cs="Times New Roman"/>
                      <w:sz w:val="20"/>
                      <w:szCs w:val="20"/>
                    </w:rPr>
                  </w:pPr>
                  <w:r w:rsidRPr="00A33D9C">
                    <w:rPr>
                      <w:rFonts w:ascii="Times New Roman" w:hAnsi="Times New Roman" w:cs="Times New Roman"/>
                      <w:sz w:val="20"/>
                      <w:szCs w:val="20"/>
                    </w:rPr>
                    <w:t>Τηλ.:2810-342.520,2810-341.455</w:t>
                  </w:r>
                </w:p>
                <w:p w14:paraId="43D9C9C2" w14:textId="77777777" w:rsidR="00A33D9C" w:rsidRPr="00A33D9C" w:rsidRDefault="00A33D9C" w:rsidP="00A33D9C">
                  <w:pPr>
                    <w:jc w:val="both"/>
                    <w:rPr>
                      <w:rFonts w:ascii="Times New Roman" w:hAnsi="Times New Roman" w:cs="Times New Roman"/>
                      <w:sz w:val="20"/>
                      <w:szCs w:val="20"/>
                      <w:lang w:val="it-IT"/>
                    </w:rPr>
                  </w:pPr>
                  <w:r w:rsidRPr="00A33D9C">
                    <w:rPr>
                      <w:rFonts w:ascii="Times New Roman" w:hAnsi="Times New Roman" w:cs="Times New Roman"/>
                      <w:sz w:val="20"/>
                      <w:szCs w:val="20"/>
                      <w:lang w:val="de-DE"/>
                    </w:rPr>
                    <w:t>E</w:t>
                  </w:r>
                  <w:r w:rsidRPr="00A33D9C">
                    <w:rPr>
                      <w:rFonts w:ascii="Times New Roman" w:hAnsi="Times New Roman" w:cs="Times New Roman"/>
                      <w:sz w:val="20"/>
                      <w:szCs w:val="20"/>
                      <w:lang w:val="it-IT"/>
                    </w:rPr>
                    <w:t>-</w:t>
                  </w:r>
                  <w:r w:rsidRPr="00A33D9C">
                    <w:rPr>
                      <w:rFonts w:ascii="Times New Roman" w:hAnsi="Times New Roman" w:cs="Times New Roman"/>
                      <w:sz w:val="20"/>
                      <w:szCs w:val="20"/>
                      <w:lang w:val="de-DE"/>
                    </w:rPr>
                    <w:t>mail</w:t>
                  </w:r>
                  <w:r w:rsidRPr="00A33D9C">
                    <w:rPr>
                      <w:rFonts w:ascii="Times New Roman" w:hAnsi="Times New Roman" w:cs="Times New Roman"/>
                      <w:sz w:val="20"/>
                      <w:szCs w:val="20"/>
                      <w:lang w:val="it-IT"/>
                    </w:rPr>
                    <w:t xml:space="preserve">: </w:t>
                  </w:r>
                  <w:hyperlink r:id="rId6" w:history="1">
                    <w:r w:rsidRPr="00A33D9C">
                      <w:rPr>
                        <w:rStyle w:val="-"/>
                        <w:rFonts w:ascii="Times New Roman" w:hAnsi="Times New Roman" w:cs="Times New Roman"/>
                        <w:sz w:val="20"/>
                        <w:szCs w:val="20"/>
                        <w:lang w:val="de-DE"/>
                      </w:rPr>
                      <w:t>teetak</w:t>
                    </w:r>
                    <w:r w:rsidRPr="00A33D9C">
                      <w:rPr>
                        <w:rStyle w:val="-"/>
                        <w:rFonts w:ascii="Times New Roman" w:hAnsi="Times New Roman" w:cs="Times New Roman"/>
                        <w:sz w:val="20"/>
                        <w:szCs w:val="20"/>
                        <w:lang w:val="it-IT"/>
                      </w:rPr>
                      <w:t>@</w:t>
                    </w:r>
                    <w:r w:rsidRPr="00A33D9C">
                      <w:rPr>
                        <w:rStyle w:val="-"/>
                        <w:rFonts w:ascii="Times New Roman" w:hAnsi="Times New Roman" w:cs="Times New Roman"/>
                        <w:sz w:val="20"/>
                        <w:szCs w:val="20"/>
                        <w:lang w:val="de-DE"/>
                      </w:rPr>
                      <w:t>tee</w:t>
                    </w:r>
                    <w:r w:rsidRPr="00A33D9C">
                      <w:rPr>
                        <w:rStyle w:val="-"/>
                        <w:rFonts w:ascii="Times New Roman" w:hAnsi="Times New Roman" w:cs="Times New Roman"/>
                        <w:sz w:val="20"/>
                        <w:szCs w:val="20"/>
                        <w:lang w:val="it-IT"/>
                      </w:rPr>
                      <w:t>.</w:t>
                    </w:r>
                    <w:r w:rsidRPr="00A33D9C">
                      <w:rPr>
                        <w:rStyle w:val="-"/>
                        <w:rFonts w:ascii="Times New Roman" w:hAnsi="Times New Roman" w:cs="Times New Roman"/>
                        <w:sz w:val="20"/>
                        <w:szCs w:val="20"/>
                        <w:lang w:val="de-DE"/>
                      </w:rPr>
                      <w:t>gr</w:t>
                    </w:r>
                  </w:hyperlink>
                  <w:r w:rsidRPr="00A33D9C">
                    <w:rPr>
                      <w:rFonts w:ascii="Times New Roman" w:hAnsi="Times New Roman" w:cs="Times New Roman"/>
                      <w:sz w:val="20"/>
                      <w:szCs w:val="20"/>
                      <w:lang w:val="it-IT"/>
                    </w:rPr>
                    <w:t>,</w:t>
                  </w:r>
                </w:p>
                <w:p w14:paraId="151DFD9B" w14:textId="77777777" w:rsidR="00A33D9C" w:rsidRPr="00A33D9C" w:rsidRDefault="00A33D9C" w:rsidP="00A33D9C">
                  <w:pPr>
                    <w:jc w:val="both"/>
                    <w:rPr>
                      <w:rFonts w:ascii="Times New Roman" w:hAnsi="Times New Roman" w:cs="Times New Roman"/>
                      <w:sz w:val="20"/>
                      <w:szCs w:val="20"/>
                    </w:rPr>
                  </w:pPr>
                  <w:r w:rsidRPr="00A33D9C">
                    <w:rPr>
                      <w:rFonts w:ascii="Times New Roman" w:hAnsi="Times New Roman" w:cs="Times New Roman"/>
                      <w:sz w:val="20"/>
                      <w:szCs w:val="20"/>
                    </w:rPr>
                    <w:t xml:space="preserve">ιστοσελίδα: </w:t>
                  </w:r>
                  <w:hyperlink r:id="rId7" w:history="1">
                    <w:r w:rsidRPr="00A33D9C">
                      <w:rPr>
                        <w:rStyle w:val="-"/>
                        <w:rFonts w:ascii="Times New Roman" w:hAnsi="Times New Roman" w:cs="Times New Roman"/>
                        <w:sz w:val="20"/>
                        <w:szCs w:val="20"/>
                      </w:rPr>
                      <w:t>www.teetak.gr</w:t>
                    </w:r>
                  </w:hyperlink>
                </w:p>
              </w:tc>
              <w:tc>
                <w:tcPr>
                  <w:tcW w:w="4630" w:type="dxa"/>
                </w:tcPr>
                <w:p w14:paraId="3A96ECE4" w14:textId="6D959FD9" w:rsidR="00A33D9C" w:rsidRPr="00A33D9C" w:rsidRDefault="00A33D9C" w:rsidP="00A33D9C">
                  <w:pPr>
                    <w:jc w:val="both"/>
                    <w:rPr>
                      <w:rFonts w:ascii="Times New Roman" w:hAnsi="Times New Roman" w:cs="Times New Roman"/>
                      <w:bCs/>
                      <w:sz w:val="20"/>
                      <w:szCs w:val="20"/>
                    </w:rPr>
                  </w:pPr>
                  <w:r w:rsidRPr="00A33D9C">
                    <w:rPr>
                      <w:rFonts w:ascii="Times New Roman" w:hAnsi="Times New Roman" w:cs="Times New Roman"/>
                      <w:bCs/>
                      <w:sz w:val="20"/>
                      <w:szCs w:val="20"/>
                    </w:rPr>
                    <w:t>Ηράκλειο, 2</w:t>
                  </w:r>
                  <w:r w:rsidR="00A17269">
                    <w:rPr>
                      <w:rFonts w:ascii="Times New Roman" w:hAnsi="Times New Roman" w:cs="Times New Roman"/>
                      <w:bCs/>
                      <w:sz w:val="20"/>
                      <w:szCs w:val="20"/>
                    </w:rPr>
                    <w:t>6</w:t>
                  </w:r>
                  <w:r w:rsidRPr="00A33D9C">
                    <w:rPr>
                      <w:rFonts w:ascii="Times New Roman" w:hAnsi="Times New Roman" w:cs="Times New Roman"/>
                      <w:bCs/>
                      <w:sz w:val="20"/>
                      <w:szCs w:val="20"/>
                    </w:rPr>
                    <w:t>/03/2026</w:t>
                  </w:r>
                </w:p>
                <w:p w14:paraId="4B0AA88A" w14:textId="77777777" w:rsidR="00A33D9C" w:rsidRPr="00A33D9C" w:rsidRDefault="00A33D9C" w:rsidP="00A33D9C">
                  <w:pPr>
                    <w:jc w:val="both"/>
                    <w:rPr>
                      <w:rFonts w:ascii="Times New Roman" w:hAnsi="Times New Roman" w:cs="Times New Roman"/>
                      <w:sz w:val="20"/>
                      <w:szCs w:val="20"/>
                    </w:rPr>
                  </w:pPr>
                </w:p>
                <w:p w14:paraId="72F09B6F" w14:textId="77777777" w:rsidR="00A33D9C" w:rsidRPr="00A33D9C" w:rsidRDefault="00A33D9C" w:rsidP="00A33D9C">
                  <w:pPr>
                    <w:jc w:val="both"/>
                    <w:rPr>
                      <w:rFonts w:ascii="Times New Roman" w:hAnsi="Times New Roman" w:cs="Times New Roman"/>
                      <w:bCs/>
                      <w:sz w:val="20"/>
                      <w:szCs w:val="20"/>
                    </w:rPr>
                  </w:pPr>
                  <w:r w:rsidRPr="00A33D9C">
                    <w:rPr>
                      <w:rFonts w:ascii="Times New Roman" w:hAnsi="Times New Roman" w:cs="Times New Roman"/>
                      <w:bCs/>
                      <w:sz w:val="20"/>
                      <w:szCs w:val="20"/>
                    </w:rPr>
                    <w:t>Προς:</w:t>
                  </w:r>
                </w:p>
                <w:p w14:paraId="1387E158" w14:textId="77777777" w:rsidR="00A33D9C" w:rsidRPr="00A33D9C" w:rsidRDefault="00A33D9C" w:rsidP="00A33D9C">
                  <w:pPr>
                    <w:jc w:val="both"/>
                    <w:rPr>
                      <w:rFonts w:ascii="Times New Roman" w:hAnsi="Times New Roman" w:cs="Times New Roman"/>
                      <w:bCs/>
                      <w:sz w:val="20"/>
                      <w:szCs w:val="20"/>
                    </w:rPr>
                  </w:pPr>
                </w:p>
                <w:p w14:paraId="5EDCB5B9" w14:textId="6A3BF707" w:rsidR="00A33D9C" w:rsidRPr="00A33D9C" w:rsidRDefault="00A33D9C" w:rsidP="00A33D9C">
                  <w:pPr>
                    <w:jc w:val="both"/>
                    <w:rPr>
                      <w:rFonts w:ascii="Times New Roman" w:hAnsi="Times New Roman" w:cs="Times New Roman"/>
                      <w:bCs/>
                      <w:sz w:val="20"/>
                      <w:szCs w:val="20"/>
                    </w:rPr>
                  </w:pPr>
                  <w:r w:rsidRPr="00A33D9C">
                    <w:rPr>
                      <w:rFonts w:ascii="Times New Roman" w:hAnsi="Times New Roman" w:cs="Times New Roman"/>
                      <w:bCs/>
                      <w:sz w:val="20"/>
                      <w:szCs w:val="20"/>
                    </w:rPr>
                    <w:t>─ Π</w:t>
                  </w:r>
                  <w:r w:rsidR="00B43792">
                    <w:rPr>
                      <w:rFonts w:ascii="Times New Roman" w:hAnsi="Times New Roman" w:cs="Times New Roman"/>
                      <w:bCs/>
                      <w:sz w:val="20"/>
                      <w:szCs w:val="20"/>
                    </w:rPr>
                    <w:t xml:space="preserve">αγκρήτια </w:t>
                  </w:r>
                  <w:r w:rsidR="00861E65">
                    <w:rPr>
                      <w:rFonts w:ascii="Times New Roman" w:hAnsi="Times New Roman" w:cs="Times New Roman"/>
                      <w:bCs/>
                      <w:sz w:val="20"/>
                      <w:szCs w:val="20"/>
                    </w:rPr>
                    <w:t>Ανοικτή Επιτροπή για τη Δημιουργία Μέσου Σταθερής Τροχιάς στην Κρήτη</w:t>
                  </w:r>
                </w:p>
                <w:p w14:paraId="5434625B" w14:textId="77777777" w:rsidR="00A33D9C" w:rsidRPr="00A33D9C" w:rsidRDefault="00A33D9C" w:rsidP="00A33D9C">
                  <w:pPr>
                    <w:jc w:val="both"/>
                    <w:rPr>
                      <w:rFonts w:ascii="Times New Roman" w:hAnsi="Times New Roman" w:cs="Times New Roman"/>
                      <w:bCs/>
                      <w:sz w:val="20"/>
                      <w:szCs w:val="20"/>
                    </w:rPr>
                  </w:pPr>
                </w:p>
                <w:p w14:paraId="78AE2954" w14:textId="77777777" w:rsidR="00A33D9C" w:rsidRPr="00A33D9C" w:rsidRDefault="00A33D9C" w:rsidP="00A33D9C">
                  <w:pPr>
                    <w:jc w:val="both"/>
                    <w:rPr>
                      <w:rFonts w:ascii="Times New Roman" w:hAnsi="Times New Roman" w:cs="Times New Roman"/>
                      <w:sz w:val="20"/>
                      <w:szCs w:val="20"/>
                    </w:rPr>
                  </w:pPr>
                </w:p>
                <w:p w14:paraId="4C746769" w14:textId="77777777" w:rsidR="00A33D9C" w:rsidRPr="00A33D9C" w:rsidRDefault="00A33D9C" w:rsidP="00A33D9C">
                  <w:pPr>
                    <w:jc w:val="both"/>
                    <w:rPr>
                      <w:rFonts w:ascii="Times New Roman" w:hAnsi="Times New Roman" w:cs="Times New Roman"/>
                      <w:bCs/>
                      <w:sz w:val="20"/>
                      <w:szCs w:val="20"/>
                      <w:u w:val="single"/>
                    </w:rPr>
                  </w:pPr>
                </w:p>
                <w:p w14:paraId="28B01691" w14:textId="77777777" w:rsidR="00A33D9C" w:rsidRPr="00A33D9C" w:rsidRDefault="00A33D9C" w:rsidP="00A33D9C">
                  <w:pPr>
                    <w:jc w:val="both"/>
                    <w:rPr>
                      <w:rFonts w:ascii="Times New Roman" w:hAnsi="Times New Roman" w:cs="Times New Roman"/>
                      <w:bCs/>
                      <w:sz w:val="20"/>
                      <w:szCs w:val="20"/>
                    </w:rPr>
                  </w:pPr>
                </w:p>
                <w:p w14:paraId="065E6FFA" w14:textId="77777777" w:rsidR="00A33D9C" w:rsidRPr="00A33D9C" w:rsidRDefault="00A33D9C" w:rsidP="00A33D9C">
                  <w:pPr>
                    <w:jc w:val="both"/>
                    <w:rPr>
                      <w:rFonts w:ascii="Times New Roman" w:hAnsi="Times New Roman" w:cs="Times New Roman"/>
                      <w:sz w:val="20"/>
                      <w:szCs w:val="20"/>
                      <w:u w:val="single"/>
                    </w:rPr>
                  </w:pPr>
                </w:p>
                <w:p w14:paraId="6FFA7F3E" w14:textId="77777777" w:rsidR="00A33D9C" w:rsidRPr="00A33D9C" w:rsidRDefault="00A33D9C" w:rsidP="00A33D9C">
                  <w:pPr>
                    <w:jc w:val="both"/>
                    <w:rPr>
                      <w:rFonts w:ascii="Times New Roman" w:hAnsi="Times New Roman" w:cs="Times New Roman"/>
                      <w:sz w:val="20"/>
                      <w:szCs w:val="20"/>
                      <w:u w:val="single"/>
                    </w:rPr>
                  </w:pPr>
                </w:p>
                <w:p w14:paraId="77F05AEA" w14:textId="77777777" w:rsidR="00A33D9C" w:rsidRPr="00A33D9C" w:rsidRDefault="00A33D9C" w:rsidP="00A33D9C">
                  <w:pPr>
                    <w:jc w:val="both"/>
                    <w:rPr>
                      <w:rFonts w:ascii="Times New Roman" w:hAnsi="Times New Roman" w:cs="Times New Roman"/>
                      <w:sz w:val="20"/>
                      <w:szCs w:val="20"/>
                      <w:u w:val="single"/>
                    </w:rPr>
                  </w:pPr>
                </w:p>
              </w:tc>
            </w:tr>
          </w:tbl>
          <w:p w14:paraId="744F5BC2" w14:textId="33EFB91D" w:rsidR="001D73DC" w:rsidRPr="00B31345" w:rsidRDefault="001D73DC" w:rsidP="001D73DC">
            <w:pPr>
              <w:jc w:val="both"/>
              <w:rPr>
                <w:rFonts w:ascii="Times New Roman" w:hAnsi="Times New Roman" w:cs="Times New Roman"/>
                <w:sz w:val="20"/>
                <w:szCs w:val="20"/>
              </w:rPr>
            </w:pPr>
          </w:p>
        </w:tc>
        <w:tc>
          <w:tcPr>
            <w:tcW w:w="4335" w:type="dxa"/>
          </w:tcPr>
          <w:p w14:paraId="70C79936" w14:textId="00E9151A" w:rsidR="001D73DC" w:rsidRPr="00B31345" w:rsidRDefault="001D73DC" w:rsidP="001D73DC">
            <w:pPr>
              <w:overflowPunct w:val="0"/>
              <w:autoSpaceDE w:val="0"/>
              <w:autoSpaceDN w:val="0"/>
              <w:adjustRightInd w:val="0"/>
              <w:spacing w:line="240" w:lineRule="atLeast"/>
              <w:jc w:val="both"/>
              <w:textAlignment w:val="baseline"/>
              <w:rPr>
                <w:rFonts w:ascii="Times New Roman" w:hAnsi="Times New Roman" w:cs="Times New Roman"/>
                <w:sz w:val="20"/>
                <w:szCs w:val="20"/>
                <w:u w:val="single"/>
              </w:rPr>
            </w:pPr>
          </w:p>
        </w:tc>
      </w:tr>
    </w:tbl>
    <w:p w14:paraId="63C70C87" w14:textId="66388363" w:rsidR="008A6D73" w:rsidRPr="00787232" w:rsidRDefault="00D94B33" w:rsidP="00F45237">
      <w:pPr>
        <w:jc w:val="both"/>
        <w:rPr>
          <w:b/>
          <w:bCs/>
        </w:rPr>
      </w:pPr>
      <w:r w:rsidRPr="00D94B33">
        <w:rPr>
          <w:b/>
          <w:bCs/>
        </w:rPr>
        <w:t xml:space="preserve">Θέμα: </w:t>
      </w:r>
      <w:r w:rsidR="00B34B08">
        <w:rPr>
          <w:b/>
          <w:bCs/>
        </w:rPr>
        <w:t xml:space="preserve">Ορισμός εκπροσώπου </w:t>
      </w:r>
      <w:r w:rsidR="00980C61">
        <w:rPr>
          <w:b/>
          <w:bCs/>
        </w:rPr>
        <w:t xml:space="preserve">ΤΕΕ/ΤΑΚ στην </w:t>
      </w:r>
      <w:r w:rsidR="000C46B5">
        <w:rPr>
          <w:b/>
          <w:bCs/>
        </w:rPr>
        <w:t>Παγκρήτια</w:t>
      </w:r>
      <w:r w:rsidR="00980C61">
        <w:rPr>
          <w:b/>
          <w:bCs/>
        </w:rPr>
        <w:t xml:space="preserve"> Ανοικτή Επιτροπή για Μέσο Σταθερής Τροχιάς στην Κρήτη.</w:t>
      </w:r>
    </w:p>
    <w:p w14:paraId="62573B2B" w14:textId="77777777" w:rsidR="000C46B5" w:rsidRDefault="000C46B5" w:rsidP="000C46B5">
      <w:pPr>
        <w:contextualSpacing/>
        <w:jc w:val="both"/>
      </w:pPr>
      <w:r>
        <w:t>Σε συνέχεια της συνεδρίασης της Διοικούσας Επιτροπής του ΤΕΕ/ΤΑΚ, η οποία πραγματοποιήθηκε στις 17.03.2026, και στο πλαίσιο της συζήτησης του θέματος της συγκρότησης Παγκρήτιας Ανοικτής Επιτροπής για τη Δημιουργία Μέσου Σταθερής Τροχιάς στην Κρήτη, θα θέλαμε να σας γνωστοποιήσουμε τα ακόλουθα:</w:t>
      </w:r>
    </w:p>
    <w:p w14:paraId="7262DA9C" w14:textId="77777777" w:rsidR="000C46B5" w:rsidRDefault="000C46B5" w:rsidP="000C46B5">
      <w:pPr>
        <w:contextualSpacing/>
        <w:jc w:val="both"/>
      </w:pPr>
      <w:r>
        <w:t>Η διερεύνηση της δυνατότητας ανάπτυξης μέσου σταθερής τροχιάς στην Κρήτη συνιστά ένα ζήτημα ιδιαίτερης στρατηγικής σημασίας, καθώς συνδέεται άμεσα με τον μακροπρόθεσμο σχεδιασμό των μεταφορών, τη βιώσιμη κινητικότητα και τη συνολική αναπτυξιακή προοπτική του νησιού.</w:t>
      </w:r>
    </w:p>
    <w:p w14:paraId="4EDE056B" w14:textId="77777777" w:rsidR="000C46B5" w:rsidRDefault="000C46B5" w:rsidP="000C46B5">
      <w:pPr>
        <w:contextualSpacing/>
        <w:jc w:val="both"/>
      </w:pPr>
      <w:r>
        <w:t>Το Τεχνικό Επιμελητήριο Ελλάδας, ως θεσμοθετημένος τεχνικός σύμβουλος της Πολιτείας, έχει διαχρονικά συμβάλει με τεκμηριωμένες θέσεις και επιστημονική γνώση στον σχεδιασμό και την υλοποίηση μεγάλων έργων υποδομής. Στο πλαίσιο αυτό, η συμμετοχή του ΤΕΕ/ΤΑΚ στην εν λόγω επιτροπή κρίνεται όχι μόνο σκόπιμη αλλά και αναγκαία.</w:t>
      </w:r>
    </w:p>
    <w:p w14:paraId="4D3295F0" w14:textId="77777777" w:rsidR="000C46B5" w:rsidRDefault="000C46B5" w:rsidP="000C46B5">
      <w:pPr>
        <w:contextualSpacing/>
        <w:jc w:val="both"/>
      </w:pPr>
      <w:r>
        <w:t>Κατόπιν σχετικής απόφασης της Διοικούσας Επιτροπής, ορίζεται ως εκπρόσωπος του ΤΕΕ/ΤΑΚ στην Παγκρήτια Ανοικτή Επιτροπή για τη Δημιουργία Μέσου Σταθερής Τροχιάς στην Κρήτη ο εκάστοτε Πρόεδρος του ΤΕΕ/ΤΑΚ. Για τη διασφάλιση της συνέχειας της θεσμικής εκπροσώπησης, μετά την ολοκλήρωση της θητείας του, η εκπροσώπηση θα μεταβιβάζεται αυτοδικαίως στον/στην νέο/α Πρόεδρο του Τμήματος.</w:t>
      </w:r>
    </w:p>
    <w:p w14:paraId="5BC6D9DC" w14:textId="77777777" w:rsidR="000C46B5" w:rsidRDefault="000C46B5" w:rsidP="000C46B5">
      <w:pPr>
        <w:contextualSpacing/>
        <w:jc w:val="both"/>
      </w:pPr>
      <w:r>
        <w:t>Πιστεύουμε ότι, μέσα από τη συμμετοχή αυτή, το ΤΕΕ/ΤΑΚ θα συμβάλει ουσιαστικά στον δημόσιο διάλογο και στη διαμόρφωση τεκμηριωμένων προτάσεων για την ανάπτυξη ενός σύγχρονου και βιώσιμου συστήματος μεταφορών στην Κρήτη.</w:t>
      </w:r>
    </w:p>
    <w:p w14:paraId="76A0A93B" w14:textId="77777777" w:rsidR="000C46B5" w:rsidRDefault="000C46B5" w:rsidP="000C46B5">
      <w:pPr>
        <w:contextualSpacing/>
        <w:jc w:val="both"/>
      </w:pPr>
    </w:p>
    <w:p w14:paraId="2B298791" w14:textId="73428BBB" w:rsidR="008A6D73" w:rsidRPr="00787232" w:rsidRDefault="000C46B5" w:rsidP="000C46B5">
      <w:pPr>
        <w:contextualSpacing/>
        <w:jc w:val="both"/>
      </w:pPr>
      <w:r>
        <w:t>Παραμένουμε στη διάθεσή σας για κάθε περαιτέρω συνεργασία.</w:t>
      </w:r>
    </w:p>
    <w:p w14:paraId="15540BC1" w14:textId="015661D2" w:rsidR="00144442" w:rsidRDefault="008A6D73">
      <w:pPr>
        <w:rPr>
          <w:noProof/>
        </w:rPr>
      </w:pPr>
      <w:r w:rsidRPr="00787232">
        <w:t xml:space="preserve">                                                                  </w:t>
      </w:r>
      <w:r w:rsidR="00144442">
        <w:t xml:space="preserve">     </w:t>
      </w:r>
    </w:p>
    <w:p w14:paraId="379A14D0" w14:textId="63EA2BD5" w:rsidR="00787232" w:rsidRDefault="00787232">
      <w:pPr>
        <w:rPr>
          <w:noProof/>
        </w:rPr>
      </w:pPr>
      <w:r>
        <w:rPr>
          <w:noProof/>
        </w:rPr>
        <w:t xml:space="preserve">                                                                                       Για τη Δ.Ε. του ΤΕΕ/ΤΑΚ</w:t>
      </w:r>
    </w:p>
    <w:p w14:paraId="44FA6B53" w14:textId="4FBE12B9" w:rsidR="00787232" w:rsidRDefault="00787232">
      <w:pPr>
        <w:rPr>
          <w:noProof/>
        </w:rPr>
      </w:pPr>
      <w:r>
        <w:rPr>
          <w:noProof/>
        </w:rPr>
        <w:t xml:space="preserve">                                                                                              Ο Πρόεδρος</w:t>
      </w:r>
    </w:p>
    <w:p w14:paraId="095EE1C4" w14:textId="77777777" w:rsidR="00787232" w:rsidRDefault="00787232">
      <w:pPr>
        <w:rPr>
          <w:noProof/>
        </w:rPr>
      </w:pPr>
    </w:p>
    <w:p w14:paraId="7FCB0B77" w14:textId="0C345E9D" w:rsidR="00787232" w:rsidRDefault="00787232">
      <w:pPr>
        <w:rPr>
          <w:noProof/>
        </w:rPr>
      </w:pPr>
      <w:r>
        <w:rPr>
          <w:noProof/>
        </w:rPr>
        <w:t xml:space="preserve">    </w:t>
      </w:r>
      <w:r>
        <w:rPr>
          <w:noProof/>
        </w:rPr>
        <w:tab/>
      </w:r>
      <w:r>
        <w:rPr>
          <w:noProof/>
        </w:rPr>
        <w:tab/>
      </w:r>
      <w:r>
        <w:rPr>
          <w:noProof/>
        </w:rPr>
        <w:tab/>
      </w:r>
      <w:r>
        <w:rPr>
          <w:noProof/>
        </w:rPr>
        <w:tab/>
      </w:r>
      <w:r>
        <w:rPr>
          <w:noProof/>
        </w:rPr>
        <w:tab/>
      </w:r>
      <w:r>
        <w:rPr>
          <w:noProof/>
        </w:rPr>
        <w:tab/>
        <w:t>Γεώργιος Ταβερναράκης</w:t>
      </w:r>
    </w:p>
    <w:p w14:paraId="64F236B4" w14:textId="5A8079E9" w:rsidR="00787232" w:rsidRDefault="00787232">
      <w:r>
        <w:rPr>
          <w:noProof/>
        </w:rPr>
        <w:t xml:space="preserve">                                                                                          Πολιτικός Μηχανικός</w:t>
      </w:r>
    </w:p>
    <w:p w14:paraId="7708DC7C" w14:textId="6465A53E" w:rsidR="00144442" w:rsidRPr="0089724F" w:rsidRDefault="00144442" w:rsidP="008A6D73">
      <w:pPr>
        <w:ind w:left="2880" w:firstLine="720"/>
        <w:jc w:val="both"/>
        <w:rPr>
          <w:rFonts w:ascii="Times New Roman" w:hAnsi="Times New Roman"/>
          <w:sz w:val="24"/>
          <w:szCs w:val="24"/>
        </w:rPr>
      </w:pPr>
      <w:r>
        <w:rPr>
          <w:rFonts w:ascii="Times New Roman" w:hAnsi="Times New Roman"/>
          <w:sz w:val="24"/>
          <w:szCs w:val="24"/>
        </w:rPr>
        <w:t xml:space="preserve">          </w:t>
      </w:r>
    </w:p>
    <w:p w14:paraId="7F8F1B14" w14:textId="42B882C8" w:rsidR="005305F5" w:rsidRDefault="005305F5" w:rsidP="005305F5">
      <w:pPr>
        <w:spacing w:line="240" w:lineRule="auto"/>
        <w:contextualSpacing/>
        <w:jc w:val="both"/>
        <w:rPr>
          <w:rFonts w:ascii="Arial" w:hAnsi="Arial" w:cs="Arial"/>
          <w:b/>
          <w:sz w:val="18"/>
          <w:szCs w:val="18"/>
        </w:rPr>
      </w:pPr>
      <w:r w:rsidRPr="00D31651">
        <w:rPr>
          <w:rFonts w:ascii="Arial" w:hAnsi="Arial" w:cs="Arial"/>
          <w:b/>
          <w:sz w:val="18"/>
          <w:szCs w:val="18"/>
        </w:rPr>
        <w:lastRenderedPageBreak/>
        <w:t>Εσωτερική διανομή:</w:t>
      </w:r>
    </w:p>
    <w:p w14:paraId="300ECD6C" w14:textId="77777777" w:rsidR="005305F5" w:rsidRPr="00054C25" w:rsidRDefault="005305F5" w:rsidP="005305F5">
      <w:pPr>
        <w:spacing w:line="240" w:lineRule="auto"/>
        <w:contextualSpacing/>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42EB6527" w14:textId="77777777" w:rsidR="005305F5" w:rsidRDefault="005305F5" w:rsidP="005305F5">
      <w:pPr>
        <w:spacing w:line="240" w:lineRule="auto"/>
        <w:contextualSpacing/>
        <w:rPr>
          <w:rFonts w:ascii="Arial" w:hAnsi="Arial" w:cs="Arial"/>
          <w:sz w:val="18"/>
          <w:szCs w:val="18"/>
        </w:rPr>
      </w:pPr>
      <w:r w:rsidRPr="00D31651">
        <w:rPr>
          <w:rFonts w:ascii="Arial" w:hAnsi="Arial" w:cs="Arial"/>
          <w:sz w:val="18"/>
          <w:szCs w:val="18"/>
        </w:rPr>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5B94567E" w14:textId="77777777" w:rsidR="005305F5" w:rsidRDefault="005305F5" w:rsidP="005305F5">
      <w:pPr>
        <w:spacing w:line="240" w:lineRule="auto"/>
        <w:contextualSpacing/>
        <w:rPr>
          <w:rFonts w:ascii="Arial" w:hAnsi="Arial" w:cs="Arial"/>
          <w:sz w:val="18"/>
          <w:szCs w:val="18"/>
        </w:rPr>
      </w:pPr>
      <w:r>
        <w:rPr>
          <w:rFonts w:ascii="Arial" w:hAnsi="Arial" w:cs="Arial"/>
          <w:sz w:val="18"/>
          <w:szCs w:val="18"/>
        </w:rPr>
        <w:t>- Πρόεδρο Πειθαρχικού Συμβουλίου</w:t>
      </w:r>
    </w:p>
    <w:p w14:paraId="64C70AFE" w14:textId="77777777" w:rsidR="005305F5" w:rsidRDefault="005305F5" w:rsidP="005305F5">
      <w:pPr>
        <w:spacing w:line="240" w:lineRule="auto"/>
        <w:contextualSpacing/>
        <w:rPr>
          <w:rFonts w:ascii="Arial" w:hAnsi="Arial" w:cs="Arial"/>
          <w:sz w:val="18"/>
          <w:szCs w:val="18"/>
        </w:rPr>
      </w:pPr>
      <w:r w:rsidRPr="00D31651">
        <w:rPr>
          <w:rFonts w:ascii="Arial" w:hAnsi="Arial" w:cs="Arial"/>
          <w:sz w:val="18"/>
          <w:szCs w:val="18"/>
        </w:rPr>
        <w:t>- Νομαρχιακή Επιτροπή Λασιθίου ΤΕΕ/ΤΑΚ</w:t>
      </w:r>
    </w:p>
    <w:p w14:paraId="42FDAFB4" w14:textId="77777777" w:rsidR="005305F5" w:rsidRPr="00D31651" w:rsidRDefault="005305F5" w:rsidP="005305F5">
      <w:pPr>
        <w:spacing w:line="240" w:lineRule="auto"/>
        <w:contextualSpacing/>
        <w:rPr>
          <w:rFonts w:ascii="Arial" w:hAnsi="Arial" w:cs="Arial"/>
          <w:sz w:val="18"/>
          <w:szCs w:val="18"/>
        </w:rPr>
      </w:pPr>
      <w:r>
        <w:rPr>
          <w:rFonts w:ascii="Arial" w:hAnsi="Arial" w:cs="Arial"/>
          <w:sz w:val="18"/>
          <w:szCs w:val="18"/>
        </w:rPr>
        <w:t>- Κλαδικοί Σύλλογοι των Μηχανικών Ανατ. Κρήτης</w:t>
      </w:r>
    </w:p>
    <w:p w14:paraId="194A68C8" w14:textId="77777777" w:rsidR="005305F5" w:rsidRPr="00D31651" w:rsidRDefault="005305F5" w:rsidP="005305F5">
      <w:pPr>
        <w:spacing w:line="240" w:lineRule="auto"/>
        <w:contextualSpacing/>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01166324" w14:textId="77777777" w:rsidR="005305F5" w:rsidRDefault="005305F5" w:rsidP="005305F5">
      <w:pPr>
        <w:spacing w:line="240" w:lineRule="auto"/>
        <w:contextualSpacing/>
        <w:rPr>
          <w:rFonts w:ascii="Arial" w:hAnsi="Arial" w:cs="Arial"/>
          <w:sz w:val="18"/>
          <w:szCs w:val="18"/>
        </w:rPr>
      </w:pPr>
      <w:r w:rsidRPr="00D31651">
        <w:rPr>
          <w:rFonts w:ascii="Arial" w:hAnsi="Arial" w:cs="Arial"/>
          <w:sz w:val="18"/>
          <w:szCs w:val="18"/>
        </w:rPr>
        <w:t>- Γραφείο Προϊσταμένη</w:t>
      </w:r>
    </w:p>
    <w:p w14:paraId="4E80CB1D" w14:textId="77777777" w:rsidR="005305F5" w:rsidRDefault="005305F5" w:rsidP="005305F5">
      <w:pPr>
        <w:spacing w:line="240" w:lineRule="auto"/>
        <w:contextualSpacing/>
        <w:rPr>
          <w:rFonts w:ascii="Arial" w:eastAsia="Times New Roman" w:hAnsi="Arial" w:cs="Arial"/>
          <w:sz w:val="18"/>
          <w:szCs w:val="18"/>
        </w:rPr>
      </w:pPr>
      <w:r w:rsidRPr="00D31651">
        <w:rPr>
          <w:rFonts w:ascii="Arial" w:eastAsia="Times New Roman" w:hAnsi="Arial" w:cs="Arial"/>
          <w:sz w:val="18"/>
          <w:szCs w:val="18"/>
        </w:rPr>
        <w:t>- Γραφείο Μηχανικών</w:t>
      </w:r>
    </w:p>
    <w:p w14:paraId="0FF73BA1" w14:textId="77777777" w:rsidR="005208FC" w:rsidRDefault="005305F5" w:rsidP="005305F5">
      <w:pPr>
        <w:spacing w:line="240" w:lineRule="auto"/>
        <w:contextualSpacing/>
        <w:rPr>
          <w:rFonts w:ascii="Arial" w:eastAsia="Times New Roman" w:hAnsi="Arial" w:cs="Arial"/>
          <w:sz w:val="18"/>
          <w:szCs w:val="18"/>
        </w:rPr>
      </w:pPr>
      <w:r w:rsidRPr="00D31651">
        <w:rPr>
          <w:rFonts w:ascii="Arial" w:eastAsia="Times New Roman" w:hAnsi="Arial" w:cs="Arial"/>
          <w:sz w:val="18"/>
          <w:szCs w:val="18"/>
        </w:rPr>
        <w:t>- Χρονολογικό αρχείο</w:t>
      </w:r>
    </w:p>
    <w:p w14:paraId="03701C6A" w14:textId="4E86444E" w:rsidR="005305F5" w:rsidRPr="00D31651" w:rsidRDefault="005305F5" w:rsidP="005305F5">
      <w:pPr>
        <w:spacing w:line="240" w:lineRule="auto"/>
        <w:contextualSpacing/>
        <w:rPr>
          <w:rFonts w:ascii="Arial" w:hAnsi="Arial" w:cs="Arial"/>
          <w:sz w:val="18"/>
          <w:szCs w:val="18"/>
        </w:rPr>
      </w:pPr>
      <w:r w:rsidRPr="00D31651">
        <w:rPr>
          <w:rFonts w:ascii="Arial" w:eastAsia="Times New Roman" w:hAnsi="Arial" w:cs="Arial"/>
          <w:sz w:val="18"/>
          <w:szCs w:val="18"/>
        </w:rPr>
        <w:t>- Φάκελος Δ.Ε.</w:t>
      </w:r>
    </w:p>
    <w:p w14:paraId="7EFED084" w14:textId="77777777" w:rsidR="005305F5" w:rsidRPr="003C538A" w:rsidRDefault="005305F5" w:rsidP="005305F5">
      <w:pPr>
        <w:spacing w:line="240" w:lineRule="auto"/>
        <w:contextualSpacing/>
        <w:rPr>
          <w:rFonts w:ascii="Arial" w:hAnsi="Arial" w:cs="Arial"/>
          <w:sz w:val="18"/>
          <w:szCs w:val="18"/>
        </w:rPr>
      </w:pPr>
      <w:r w:rsidRPr="00D31651">
        <w:rPr>
          <w:rFonts w:ascii="Arial" w:hAnsi="Arial" w:cs="Arial"/>
          <w:sz w:val="18"/>
          <w:szCs w:val="18"/>
        </w:rPr>
        <w:t>- Ιστοσελίδα ΤΕΕ/ΤΑΚ</w:t>
      </w:r>
    </w:p>
    <w:p w14:paraId="28C3C3D6" w14:textId="77777777" w:rsidR="00144442" w:rsidRDefault="00144442"/>
    <w:sectPr w:rsidR="001444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7D0"/>
    <w:multiLevelType w:val="multilevel"/>
    <w:tmpl w:val="E888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B4993"/>
    <w:multiLevelType w:val="multilevel"/>
    <w:tmpl w:val="8854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02038"/>
    <w:multiLevelType w:val="multilevel"/>
    <w:tmpl w:val="98E8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3779D"/>
    <w:multiLevelType w:val="multilevel"/>
    <w:tmpl w:val="0F6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746294">
    <w:abstractNumId w:val="2"/>
  </w:num>
  <w:num w:numId="2" w16cid:durableId="637997991">
    <w:abstractNumId w:val="3"/>
  </w:num>
  <w:num w:numId="3" w16cid:durableId="862280460">
    <w:abstractNumId w:val="0"/>
  </w:num>
  <w:num w:numId="4" w16cid:durableId="100205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33"/>
    <w:rsid w:val="00016018"/>
    <w:rsid w:val="00040643"/>
    <w:rsid w:val="0004210E"/>
    <w:rsid w:val="00086969"/>
    <w:rsid w:val="000C46B5"/>
    <w:rsid w:val="00144442"/>
    <w:rsid w:val="001D73DC"/>
    <w:rsid w:val="001F657A"/>
    <w:rsid w:val="00235B9E"/>
    <w:rsid w:val="0029765E"/>
    <w:rsid w:val="002A526A"/>
    <w:rsid w:val="002D0FAC"/>
    <w:rsid w:val="004E3167"/>
    <w:rsid w:val="005208FC"/>
    <w:rsid w:val="005305F5"/>
    <w:rsid w:val="0055748F"/>
    <w:rsid w:val="0059747E"/>
    <w:rsid w:val="006A14E3"/>
    <w:rsid w:val="00787232"/>
    <w:rsid w:val="007F61E8"/>
    <w:rsid w:val="00861E65"/>
    <w:rsid w:val="008A6D73"/>
    <w:rsid w:val="00931E78"/>
    <w:rsid w:val="00932DBB"/>
    <w:rsid w:val="00942925"/>
    <w:rsid w:val="00980C61"/>
    <w:rsid w:val="00A17269"/>
    <w:rsid w:val="00A33D9C"/>
    <w:rsid w:val="00A47934"/>
    <w:rsid w:val="00AB3153"/>
    <w:rsid w:val="00AB3925"/>
    <w:rsid w:val="00B31345"/>
    <w:rsid w:val="00B34B08"/>
    <w:rsid w:val="00B43792"/>
    <w:rsid w:val="00BA22BD"/>
    <w:rsid w:val="00BD67AE"/>
    <w:rsid w:val="00C10C20"/>
    <w:rsid w:val="00D34F2A"/>
    <w:rsid w:val="00D40C93"/>
    <w:rsid w:val="00D94B33"/>
    <w:rsid w:val="00DB6EC7"/>
    <w:rsid w:val="00E21F49"/>
    <w:rsid w:val="00E311AE"/>
    <w:rsid w:val="00E458E2"/>
    <w:rsid w:val="00E57B1A"/>
    <w:rsid w:val="00F43807"/>
    <w:rsid w:val="00F45237"/>
    <w:rsid w:val="00FA69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C1BD"/>
  <w15:chartTrackingRefBased/>
  <w15:docId w15:val="{47734607-7D8A-4B72-B298-C79EF8D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FA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2D0FAC"/>
    <w:rPr>
      <w:color w:val="0000FF"/>
      <w:u w:val="single"/>
    </w:rPr>
  </w:style>
  <w:style w:type="character" w:styleId="-0">
    <w:name w:val="FollowedHyperlink"/>
    <w:basedOn w:val="a0"/>
    <w:uiPriority w:val="99"/>
    <w:semiHidden/>
    <w:unhideWhenUsed/>
    <w:rsid w:val="002D0FAC"/>
    <w:rPr>
      <w:color w:val="954F72" w:themeColor="followedHyperlink"/>
      <w:u w:val="single"/>
    </w:rPr>
  </w:style>
  <w:style w:type="paragraph" w:customStyle="1" w:styleId="Default">
    <w:name w:val="Default"/>
    <w:rsid w:val="005305F5"/>
    <w:pPr>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character" w:styleId="a4">
    <w:name w:val="Unresolved Mention"/>
    <w:basedOn w:val="a0"/>
    <w:uiPriority w:val="99"/>
    <w:semiHidden/>
    <w:unhideWhenUsed/>
    <w:rsid w:val="00A3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199">
      <w:bodyDiv w:val="1"/>
      <w:marLeft w:val="0"/>
      <w:marRight w:val="0"/>
      <w:marTop w:val="0"/>
      <w:marBottom w:val="0"/>
      <w:divBdr>
        <w:top w:val="none" w:sz="0" w:space="0" w:color="auto"/>
        <w:left w:val="none" w:sz="0" w:space="0" w:color="auto"/>
        <w:bottom w:val="none" w:sz="0" w:space="0" w:color="auto"/>
        <w:right w:val="none" w:sz="0" w:space="0" w:color="auto"/>
      </w:divBdr>
    </w:div>
    <w:div w:id="1149442775">
      <w:bodyDiv w:val="1"/>
      <w:marLeft w:val="0"/>
      <w:marRight w:val="0"/>
      <w:marTop w:val="0"/>
      <w:marBottom w:val="0"/>
      <w:divBdr>
        <w:top w:val="none" w:sz="0" w:space="0" w:color="auto"/>
        <w:left w:val="none" w:sz="0" w:space="0" w:color="auto"/>
        <w:bottom w:val="none" w:sz="0" w:space="0" w:color="auto"/>
        <w:right w:val="none" w:sz="0" w:space="0" w:color="auto"/>
      </w:divBdr>
      <w:divsChild>
        <w:div w:id="1392726818">
          <w:marLeft w:val="0"/>
          <w:marRight w:val="0"/>
          <w:marTop w:val="0"/>
          <w:marBottom w:val="0"/>
          <w:divBdr>
            <w:top w:val="none" w:sz="0" w:space="0" w:color="auto"/>
            <w:left w:val="none" w:sz="0" w:space="0" w:color="auto"/>
            <w:bottom w:val="none" w:sz="0" w:space="0" w:color="auto"/>
            <w:right w:val="none" w:sz="0" w:space="0" w:color="auto"/>
          </w:divBdr>
          <w:divsChild>
            <w:div w:id="1935017670">
              <w:marLeft w:val="0"/>
              <w:marRight w:val="0"/>
              <w:marTop w:val="0"/>
              <w:marBottom w:val="0"/>
              <w:divBdr>
                <w:top w:val="none" w:sz="0" w:space="0" w:color="auto"/>
                <w:left w:val="none" w:sz="0" w:space="0" w:color="auto"/>
                <w:bottom w:val="none" w:sz="0" w:space="0" w:color="auto"/>
                <w:right w:val="none" w:sz="0" w:space="0" w:color="auto"/>
              </w:divBdr>
              <w:divsChild>
                <w:div w:id="116415447">
                  <w:marLeft w:val="0"/>
                  <w:marRight w:val="0"/>
                  <w:marTop w:val="0"/>
                  <w:marBottom w:val="0"/>
                  <w:divBdr>
                    <w:top w:val="none" w:sz="0" w:space="0" w:color="auto"/>
                    <w:left w:val="none" w:sz="0" w:space="0" w:color="auto"/>
                    <w:bottom w:val="none" w:sz="0" w:space="0" w:color="auto"/>
                    <w:right w:val="none" w:sz="0" w:space="0" w:color="auto"/>
                  </w:divBdr>
                  <w:divsChild>
                    <w:div w:id="2116779140">
                      <w:marLeft w:val="0"/>
                      <w:marRight w:val="0"/>
                      <w:marTop w:val="0"/>
                      <w:marBottom w:val="0"/>
                      <w:divBdr>
                        <w:top w:val="none" w:sz="0" w:space="0" w:color="auto"/>
                        <w:left w:val="none" w:sz="0" w:space="0" w:color="auto"/>
                        <w:bottom w:val="none" w:sz="0" w:space="0" w:color="auto"/>
                        <w:right w:val="none" w:sz="0" w:space="0" w:color="auto"/>
                      </w:divBdr>
                      <w:divsChild>
                        <w:div w:id="1354694929">
                          <w:marLeft w:val="0"/>
                          <w:marRight w:val="0"/>
                          <w:marTop w:val="0"/>
                          <w:marBottom w:val="0"/>
                          <w:divBdr>
                            <w:top w:val="none" w:sz="0" w:space="0" w:color="auto"/>
                            <w:left w:val="none" w:sz="0" w:space="0" w:color="auto"/>
                            <w:bottom w:val="none" w:sz="0" w:space="0" w:color="auto"/>
                            <w:right w:val="none" w:sz="0" w:space="0" w:color="auto"/>
                          </w:divBdr>
                          <w:divsChild>
                            <w:div w:id="5889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301415">
          <w:marLeft w:val="0"/>
          <w:marRight w:val="0"/>
          <w:marTop w:val="0"/>
          <w:marBottom w:val="0"/>
          <w:divBdr>
            <w:top w:val="none" w:sz="0" w:space="0" w:color="auto"/>
            <w:left w:val="none" w:sz="0" w:space="0" w:color="auto"/>
            <w:bottom w:val="none" w:sz="0" w:space="0" w:color="auto"/>
            <w:right w:val="none" w:sz="0" w:space="0" w:color="auto"/>
          </w:divBdr>
          <w:divsChild>
            <w:div w:id="1681856742">
              <w:marLeft w:val="0"/>
              <w:marRight w:val="0"/>
              <w:marTop w:val="0"/>
              <w:marBottom w:val="0"/>
              <w:divBdr>
                <w:top w:val="none" w:sz="0" w:space="0" w:color="auto"/>
                <w:left w:val="none" w:sz="0" w:space="0" w:color="auto"/>
                <w:bottom w:val="none" w:sz="0" w:space="0" w:color="auto"/>
                <w:right w:val="none" w:sz="0" w:space="0" w:color="auto"/>
              </w:divBdr>
              <w:divsChild>
                <w:div w:id="91123886">
                  <w:marLeft w:val="0"/>
                  <w:marRight w:val="0"/>
                  <w:marTop w:val="0"/>
                  <w:marBottom w:val="0"/>
                  <w:divBdr>
                    <w:top w:val="none" w:sz="0" w:space="0" w:color="auto"/>
                    <w:left w:val="none" w:sz="0" w:space="0" w:color="auto"/>
                    <w:bottom w:val="none" w:sz="0" w:space="0" w:color="auto"/>
                    <w:right w:val="none" w:sz="0" w:space="0" w:color="auto"/>
                  </w:divBdr>
                  <w:divsChild>
                    <w:div w:id="1628051735">
                      <w:marLeft w:val="0"/>
                      <w:marRight w:val="0"/>
                      <w:marTop w:val="0"/>
                      <w:marBottom w:val="0"/>
                      <w:divBdr>
                        <w:top w:val="none" w:sz="0" w:space="0" w:color="auto"/>
                        <w:left w:val="none" w:sz="0" w:space="0" w:color="auto"/>
                        <w:bottom w:val="none" w:sz="0" w:space="0" w:color="auto"/>
                        <w:right w:val="none" w:sz="0" w:space="0" w:color="auto"/>
                      </w:divBdr>
                      <w:divsChild>
                        <w:div w:id="968168872">
                          <w:marLeft w:val="0"/>
                          <w:marRight w:val="0"/>
                          <w:marTop w:val="0"/>
                          <w:marBottom w:val="0"/>
                          <w:divBdr>
                            <w:top w:val="none" w:sz="0" w:space="0" w:color="auto"/>
                            <w:left w:val="none" w:sz="0" w:space="0" w:color="auto"/>
                            <w:bottom w:val="none" w:sz="0" w:space="0" w:color="auto"/>
                            <w:right w:val="none" w:sz="0" w:space="0" w:color="auto"/>
                          </w:divBdr>
                          <w:divsChild>
                            <w:div w:id="1862667159">
                              <w:marLeft w:val="0"/>
                              <w:marRight w:val="0"/>
                              <w:marTop w:val="0"/>
                              <w:marBottom w:val="0"/>
                              <w:divBdr>
                                <w:top w:val="none" w:sz="0" w:space="0" w:color="auto"/>
                                <w:left w:val="none" w:sz="0" w:space="0" w:color="auto"/>
                                <w:bottom w:val="none" w:sz="0" w:space="0" w:color="auto"/>
                                <w:right w:val="none" w:sz="0" w:space="0" w:color="auto"/>
                              </w:divBdr>
                              <w:divsChild>
                                <w:div w:id="18504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64235">
          <w:marLeft w:val="0"/>
          <w:marRight w:val="0"/>
          <w:marTop w:val="0"/>
          <w:marBottom w:val="0"/>
          <w:divBdr>
            <w:top w:val="none" w:sz="0" w:space="0" w:color="auto"/>
            <w:left w:val="none" w:sz="0" w:space="0" w:color="auto"/>
            <w:bottom w:val="none" w:sz="0" w:space="0" w:color="auto"/>
            <w:right w:val="none" w:sz="0" w:space="0" w:color="auto"/>
          </w:divBdr>
          <w:divsChild>
            <w:div w:id="940647619">
              <w:marLeft w:val="0"/>
              <w:marRight w:val="0"/>
              <w:marTop w:val="0"/>
              <w:marBottom w:val="0"/>
              <w:divBdr>
                <w:top w:val="none" w:sz="0" w:space="0" w:color="auto"/>
                <w:left w:val="none" w:sz="0" w:space="0" w:color="auto"/>
                <w:bottom w:val="none" w:sz="0" w:space="0" w:color="auto"/>
                <w:right w:val="none" w:sz="0" w:space="0" w:color="auto"/>
              </w:divBdr>
              <w:divsChild>
                <w:div w:id="1763993458">
                  <w:marLeft w:val="0"/>
                  <w:marRight w:val="0"/>
                  <w:marTop w:val="0"/>
                  <w:marBottom w:val="0"/>
                  <w:divBdr>
                    <w:top w:val="none" w:sz="0" w:space="0" w:color="auto"/>
                    <w:left w:val="none" w:sz="0" w:space="0" w:color="auto"/>
                    <w:bottom w:val="none" w:sz="0" w:space="0" w:color="auto"/>
                    <w:right w:val="none" w:sz="0" w:space="0" w:color="auto"/>
                  </w:divBdr>
                  <w:divsChild>
                    <w:div w:id="887884433">
                      <w:marLeft w:val="0"/>
                      <w:marRight w:val="0"/>
                      <w:marTop w:val="0"/>
                      <w:marBottom w:val="0"/>
                      <w:divBdr>
                        <w:top w:val="none" w:sz="0" w:space="0" w:color="auto"/>
                        <w:left w:val="none" w:sz="0" w:space="0" w:color="auto"/>
                        <w:bottom w:val="none" w:sz="0" w:space="0" w:color="auto"/>
                        <w:right w:val="none" w:sz="0" w:space="0" w:color="auto"/>
                      </w:divBdr>
                      <w:divsChild>
                        <w:div w:id="1883708503">
                          <w:marLeft w:val="0"/>
                          <w:marRight w:val="0"/>
                          <w:marTop w:val="0"/>
                          <w:marBottom w:val="0"/>
                          <w:divBdr>
                            <w:top w:val="none" w:sz="0" w:space="0" w:color="auto"/>
                            <w:left w:val="none" w:sz="0" w:space="0" w:color="auto"/>
                            <w:bottom w:val="none" w:sz="0" w:space="0" w:color="auto"/>
                            <w:right w:val="none" w:sz="0" w:space="0" w:color="auto"/>
                          </w:divBdr>
                          <w:divsChild>
                            <w:div w:id="9297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3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etak.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etak@tee.gr"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Psyllaki</dc:creator>
  <cp:keywords/>
  <dc:description/>
  <cp:lastModifiedBy>ΕΙΡΗΝΗ ΚΟΥΡΟΥΠΑΚΗ</cp:lastModifiedBy>
  <cp:revision>53</cp:revision>
  <dcterms:created xsi:type="dcterms:W3CDTF">2026-03-19T12:38:00Z</dcterms:created>
  <dcterms:modified xsi:type="dcterms:W3CDTF">2026-03-26T08:23:00Z</dcterms:modified>
</cp:coreProperties>
</file>